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4CE567F0" w:rsidR="000605EA" w:rsidRPr="00984571" w:rsidRDefault="000605EA" w:rsidP="00C205D3">
      <w:pPr>
        <w:pStyle w:val="Header"/>
        <w:tabs>
          <w:tab w:val="right" w:pos="9865"/>
        </w:tabs>
        <w:rPr>
          <w:rFonts w:asciiTheme="majorHAnsi" w:hAnsiTheme="majorHAnsi" w:cstheme="majorHAnsi"/>
          <w:b w:val="0"/>
          <w:bCs/>
          <w:sz w:val="22"/>
          <w:szCs w:val="22"/>
        </w:rPr>
      </w:pPr>
      <w:bookmarkStart w:id="0" w:name="_Hlk95842860"/>
      <w:r w:rsidRPr="00984571">
        <w:rPr>
          <w:rFonts w:asciiTheme="majorHAnsi" w:hAnsiTheme="majorHAnsi" w:cstheme="majorHAnsi"/>
          <w:bCs/>
          <w:sz w:val="22"/>
          <w:szCs w:val="22"/>
          <w:lang w:val="en-US"/>
        </w:rPr>
        <w:t>3GPP TSG RAN WG1 #1</w:t>
      </w:r>
      <w:r w:rsidR="00714AD0" w:rsidRPr="00984571">
        <w:rPr>
          <w:rFonts w:asciiTheme="majorHAnsi" w:hAnsiTheme="majorHAnsi" w:cstheme="majorHAnsi"/>
          <w:bCs/>
          <w:sz w:val="22"/>
          <w:szCs w:val="22"/>
          <w:lang w:val="en-US"/>
        </w:rPr>
        <w:t>1</w:t>
      </w:r>
      <w:r w:rsidR="00724F05" w:rsidRPr="00984571">
        <w:rPr>
          <w:rFonts w:asciiTheme="majorHAnsi" w:hAnsiTheme="majorHAnsi" w:cstheme="majorHAnsi"/>
          <w:bCs/>
          <w:sz w:val="22"/>
          <w:szCs w:val="22"/>
          <w:lang w:val="en-US"/>
        </w:rPr>
        <w:t>3</w:t>
      </w:r>
      <w:r w:rsidRPr="00984571">
        <w:rPr>
          <w:rFonts w:asciiTheme="majorHAnsi" w:hAnsiTheme="majorHAnsi" w:cstheme="majorHAnsi"/>
          <w:bCs/>
          <w:sz w:val="22"/>
          <w:szCs w:val="22"/>
        </w:rPr>
        <w:tab/>
        <w:t>R1-</w:t>
      </w:r>
      <w:r w:rsidR="00423757" w:rsidRPr="00984571">
        <w:rPr>
          <w:rFonts w:asciiTheme="majorHAnsi" w:hAnsiTheme="majorHAnsi" w:cstheme="majorHAnsi"/>
          <w:bCs/>
          <w:sz w:val="22"/>
          <w:szCs w:val="22"/>
          <w:lang w:val="en-US"/>
        </w:rPr>
        <w:t>2304410</w:t>
      </w:r>
    </w:p>
    <w:bookmarkEnd w:id="0"/>
    <w:p w14:paraId="7C8AD2E6" w14:textId="77777777" w:rsidR="00724F05" w:rsidRPr="00984571" w:rsidRDefault="00724F05" w:rsidP="00724F05">
      <w:pPr>
        <w:tabs>
          <w:tab w:val="left" w:pos="2552"/>
        </w:tabs>
        <w:spacing w:after="0"/>
        <w:jc w:val="both"/>
        <w:rPr>
          <w:rFonts w:asciiTheme="majorHAnsi" w:hAnsiTheme="majorHAnsi" w:cstheme="majorHAnsi"/>
          <w:b/>
          <w:bCs/>
          <w:sz w:val="22"/>
          <w:szCs w:val="22"/>
          <w:lang w:val="en-GB" w:eastAsia="en-US"/>
        </w:rPr>
      </w:pPr>
      <w:r w:rsidRPr="00984571">
        <w:rPr>
          <w:rFonts w:asciiTheme="majorHAnsi" w:hAnsiTheme="majorHAnsi" w:cstheme="majorHAnsi"/>
          <w:b/>
          <w:bCs/>
          <w:sz w:val="22"/>
          <w:szCs w:val="22"/>
          <w:lang w:val="en-GB" w:eastAsia="en-US"/>
        </w:rPr>
        <w:t>Incheon, Korea, May 22</w:t>
      </w:r>
      <w:r w:rsidRPr="00984571">
        <w:rPr>
          <w:rFonts w:asciiTheme="majorHAnsi" w:hAnsiTheme="majorHAnsi" w:cstheme="majorHAnsi"/>
          <w:b/>
          <w:bCs/>
          <w:sz w:val="22"/>
          <w:szCs w:val="22"/>
          <w:vertAlign w:val="superscript"/>
          <w:lang w:val="en-GB" w:eastAsia="en-US"/>
        </w:rPr>
        <w:t>nd</w:t>
      </w:r>
      <w:r w:rsidRPr="00984571">
        <w:rPr>
          <w:rFonts w:asciiTheme="majorHAnsi" w:hAnsiTheme="majorHAnsi" w:cstheme="majorHAnsi"/>
          <w:b/>
          <w:bCs/>
          <w:sz w:val="22"/>
          <w:szCs w:val="22"/>
          <w:lang w:val="en-GB" w:eastAsia="en-US"/>
        </w:rPr>
        <w:t xml:space="preserve"> – May 26</w:t>
      </w:r>
      <w:r w:rsidRPr="00984571">
        <w:rPr>
          <w:rFonts w:asciiTheme="majorHAnsi" w:hAnsiTheme="majorHAnsi" w:cstheme="majorHAnsi"/>
          <w:b/>
          <w:bCs/>
          <w:sz w:val="22"/>
          <w:szCs w:val="22"/>
          <w:vertAlign w:val="superscript"/>
          <w:lang w:val="en-GB" w:eastAsia="en-US"/>
        </w:rPr>
        <w:t>th</w:t>
      </w:r>
      <w:r w:rsidRPr="00984571">
        <w:rPr>
          <w:rFonts w:asciiTheme="majorHAnsi" w:hAnsiTheme="majorHAnsi" w:cstheme="majorHAnsi"/>
          <w:b/>
          <w:bCs/>
          <w:sz w:val="22"/>
          <w:szCs w:val="22"/>
          <w:lang w:val="en-GB" w:eastAsia="en-US"/>
        </w:rPr>
        <w:t>, 2023</w:t>
      </w:r>
    </w:p>
    <w:p w14:paraId="49D4C6BE" w14:textId="77777777" w:rsidR="000605EA" w:rsidRPr="00984571" w:rsidRDefault="000605EA" w:rsidP="000605EA">
      <w:pPr>
        <w:tabs>
          <w:tab w:val="left" w:pos="2552"/>
        </w:tabs>
        <w:spacing w:after="0"/>
        <w:jc w:val="both"/>
        <w:rPr>
          <w:rFonts w:asciiTheme="majorHAnsi" w:hAnsiTheme="majorHAnsi" w:cstheme="majorHAnsi"/>
          <w:b/>
          <w:sz w:val="22"/>
          <w:szCs w:val="22"/>
          <w:lang w:val="en-GB" w:eastAsia="en-US"/>
        </w:rPr>
      </w:pPr>
    </w:p>
    <w:p w14:paraId="02D9510D" w14:textId="1E711FEE" w:rsidR="000605EA" w:rsidRPr="00984571" w:rsidRDefault="000605EA" w:rsidP="000605EA">
      <w:pPr>
        <w:tabs>
          <w:tab w:val="left" w:pos="1800"/>
          <w:tab w:val="left" w:pos="2552"/>
        </w:tabs>
        <w:spacing w:after="0"/>
        <w:rPr>
          <w:rFonts w:asciiTheme="majorHAnsi" w:hAnsiTheme="majorHAnsi" w:cstheme="majorHAnsi"/>
          <w:b/>
          <w:sz w:val="22"/>
          <w:szCs w:val="22"/>
          <w:lang w:val="en-GB" w:eastAsia="en-US"/>
        </w:rPr>
      </w:pPr>
      <w:r w:rsidRPr="00984571">
        <w:rPr>
          <w:rFonts w:asciiTheme="majorHAnsi" w:hAnsiTheme="majorHAnsi" w:cstheme="majorHAnsi"/>
          <w:b/>
          <w:sz w:val="22"/>
          <w:szCs w:val="22"/>
          <w:lang w:eastAsia="en-US"/>
        </w:rPr>
        <w:t>Agenda Item:</w:t>
      </w:r>
      <w:r w:rsidRPr="00984571">
        <w:rPr>
          <w:rFonts w:asciiTheme="majorHAnsi" w:hAnsiTheme="majorHAnsi" w:cstheme="majorHAnsi"/>
          <w:b/>
          <w:sz w:val="22"/>
          <w:szCs w:val="22"/>
          <w:lang w:eastAsia="en-US"/>
        </w:rPr>
        <w:tab/>
      </w:r>
      <w:r w:rsidRPr="00984571">
        <w:rPr>
          <w:rFonts w:asciiTheme="majorHAnsi" w:eastAsia="SimSun" w:hAnsiTheme="majorHAnsi" w:cstheme="majorHAnsi"/>
          <w:b/>
          <w:sz w:val="22"/>
          <w:szCs w:val="22"/>
          <w:lang w:eastAsia="zh-CN"/>
        </w:rPr>
        <w:t>9.</w:t>
      </w:r>
      <w:r w:rsidR="0032424F" w:rsidRPr="00984571">
        <w:rPr>
          <w:rFonts w:asciiTheme="majorHAnsi" w:eastAsia="SimSun" w:hAnsiTheme="majorHAnsi" w:cstheme="majorHAnsi"/>
          <w:b/>
          <w:sz w:val="22"/>
          <w:szCs w:val="22"/>
          <w:lang w:eastAsia="zh-CN"/>
        </w:rPr>
        <w:t>4.3</w:t>
      </w:r>
      <w:r w:rsidRPr="00984571">
        <w:rPr>
          <w:rFonts w:asciiTheme="majorHAnsi" w:eastAsia="SimSun" w:hAnsiTheme="majorHAnsi" w:cstheme="majorHAnsi"/>
          <w:b/>
          <w:sz w:val="22"/>
          <w:szCs w:val="22"/>
          <w:lang w:eastAsia="zh-CN"/>
        </w:rPr>
        <w:br/>
      </w:r>
      <w:r w:rsidRPr="00984571">
        <w:rPr>
          <w:rFonts w:asciiTheme="majorHAnsi" w:hAnsiTheme="majorHAnsi" w:cstheme="majorHAnsi"/>
          <w:b/>
          <w:sz w:val="22"/>
          <w:szCs w:val="22"/>
          <w:lang w:eastAsia="en-US"/>
        </w:rPr>
        <w:t>Source:</w:t>
      </w:r>
      <w:r w:rsidRPr="00984571">
        <w:rPr>
          <w:rFonts w:asciiTheme="majorHAnsi" w:hAnsiTheme="majorHAnsi" w:cstheme="majorHAnsi"/>
          <w:b/>
          <w:sz w:val="22"/>
          <w:szCs w:val="22"/>
          <w:lang w:eastAsia="en-US"/>
        </w:rPr>
        <w:tab/>
      </w:r>
      <w:r w:rsidRPr="00984571">
        <w:rPr>
          <w:rFonts w:asciiTheme="majorHAnsi" w:eastAsia="SimSun" w:hAnsiTheme="majorHAnsi" w:cstheme="majorHAnsi"/>
          <w:b/>
          <w:noProof/>
          <w:sz w:val="22"/>
          <w:szCs w:val="22"/>
          <w:lang w:eastAsia="zh-CN"/>
        </w:rPr>
        <w:t>Toyota InfoTechnology Center</w:t>
      </w:r>
      <w:r w:rsidRPr="00984571">
        <w:rPr>
          <w:rFonts w:asciiTheme="majorHAnsi" w:eastAsia="SimSun" w:hAnsiTheme="majorHAnsi" w:cstheme="majorHAnsi"/>
          <w:b/>
          <w:noProof/>
          <w:sz w:val="22"/>
          <w:szCs w:val="22"/>
          <w:lang w:eastAsia="zh-CN"/>
        </w:rPr>
        <w:br/>
      </w:r>
      <w:r w:rsidRPr="00984571">
        <w:rPr>
          <w:rFonts w:asciiTheme="majorHAnsi" w:hAnsiTheme="majorHAnsi" w:cstheme="majorHAnsi"/>
          <w:b/>
          <w:sz w:val="22"/>
          <w:szCs w:val="22"/>
          <w:lang w:eastAsia="en-US"/>
        </w:rPr>
        <w:t>Title:</w:t>
      </w:r>
      <w:r w:rsidRPr="00984571">
        <w:rPr>
          <w:rFonts w:asciiTheme="majorHAnsi" w:hAnsiTheme="majorHAnsi" w:cstheme="majorHAnsi"/>
          <w:b/>
          <w:sz w:val="22"/>
          <w:szCs w:val="22"/>
          <w:lang w:eastAsia="en-US"/>
        </w:rPr>
        <w:tab/>
      </w:r>
      <w:r w:rsidR="005662BE" w:rsidRPr="00984571">
        <w:rPr>
          <w:rFonts w:asciiTheme="majorHAnsi" w:hAnsiTheme="majorHAnsi" w:cstheme="majorHAnsi"/>
          <w:b/>
          <w:sz w:val="22"/>
          <w:szCs w:val="22"/>
          <w:lang w:eastAsia="en-US"/>
        </w:rPr>
        <w:t xml:space="preserve">Discussion on </w:t>
      </w:r>
      <w:r w:rsidR="0032424F" w:rsidRPr="00984571">
        <w:rPr>
          <w:rFonts w:asciiTheme="majorHAnsi" w:hAnsiTheme="majorHAnsi" w:cstheme="majorHAnsi"/>
          <w:b/>
          <w:sz w:val="22"/>
          <w:szCs w:val="22"/>
          <w:lang w:eastAsia="en-US"/>
        </w:rPr>
        <w:t>enhanced sidelink operation on FR2 licensed spectrum</w:t>
      </w:r>
    </w:p>
    <w:p w14:paraId="2F90BC5A" w14:textId="5A58C30F" w:rsidR="00B97703" w:rsidRPr="00984571" w:rsidRDefault="000605EA" w:rsidP="000605EA">
      <w:pPr>
        <w:tabs>
          <w:tab w:val="left" w:pos="1800"/>
          <w:tab w:val="left" w:pos="2552"/>
        </w:tabs>
        <w:spacing w:after="0"/>
        <w:rPr>
          <w:rFonts w:asciiTheme="majorHAnsi" w:eastAsia="SimSun" w:hAnsiTheme="majorHAnsi" w:cstheme="majorHAnsi"/>
          <w:b/>
          <w:sz w:val="22"/>
          <w:szCs w:val="22"/>
          <w:lang w:eastAsia="zh-CN"/>
        </w:rPr>
      </w:pPr>
      <w:r w:rsidRPr="00984571">
        <w:rPr>
          <w:rFonts w:asciiTheme="majorHAnsi" w:hAnsiTheme="majorHAnsi" w:cstheme="majorHAnsi"/>
          <w:b/>
          <w:sz w:val="22"/>
          <w:szCs w:val="22"/>
          <w:lang w:eastAsia="en-US"/>
        </w:rPr>
        <w:t>Document for:</w:t>
      </w:r>
      <w:r w:rsidRPr="00984571">
        <w:rPr>
          <w:rFonts w:asciiTheme="majorHAnsi" w:hAnsiTheme="majorHAnsi" w:cstheme="majorHAnsi"/>
          <w:b/>
          <w:sz w:val="22"/>
          <w:szCs w:val="22"/>
          <w:lang w:eastAsia="en-US"/>
        </w:rPr>
        <w:tab/>
        <w:t>Discussion</w:t>
      </w:r>
      <w:r w:rsidRPr="00984571">
        <w:rPr>
          <w:rFonts w:asciiTheme="majorHAnsi" w:eastAsia="SimSun" w:hAnsiTheme="majorHAnsi" w:cstheme="majorHAnsi"/>
          <w:b/>
          <w:sz w:val="22"/>
          <w:szCs w:val="22"/>
          <w:lang w:eastAsia="zh-CN"/>
        </w:rPr>
        <w:t xml:space="preserve"> and Decision</w:t>
      </w:r>
    </w:p>
    <w:p w14:paraId="5E96A5FB" w14:textId="1F89D4E3" w:rsidR="00B97703" w:rsidRPr="00102F9F" w:rsidRDefault="00764364" w:rsidP="00102F9F">
      <w:pPr>
        <w:pStyle w:val="Heading1"/>
      </w:pPr>
      <w:r w:rsidRPr="00102F9F">
        <w:t>Introduction</w:t>
      </w:r>
    </w:p>
    <w:p w14:paraId="6BE3FD48" w14:textId="7B3D029B" w:rsidR="00F92BE8" w:rsidRPr="00F0292C" w:rsidRDefault="00F92BE8" w:rsidP="00F92BE8">
      <w:pPr>
        <w:jc w:val="both"/>
      </w:pPr>
      <w:r w:rsidRPr="00F0292C">
        <w:t>In RAN #9</w:t>
      </w:r>
      <w:r w:rsidR="006633D6" w:rsidRPr="00F0292C">
        <w:t>8</w:t>
      </w:r>
      <w:r w:rsidRPr="00F0292C">
        <w:t xml:space="preserve">-e meeting </w:t>
      </w:r>
      <w:r w:rsidR="00DB3B77" w:rsidRPr="00F0292C">
        <w:fldChar w:fldCharType="begin"/>
      </w:r>
      <w:r w:rsidR="00DB3B77" w:rsidRPr="00F0292C">
        <w:instrText xml:space="preserve"> REF _Ref520980791 \r \h </w:instrText>
      </w:r>
      <w:r w:rsidR="00F0292C">
        <w:instrText xml:space="preserve"> \* MERGEFORMAT </w:instrText>
      </w:r>
      <w:r w:rsidR="00DB3B77" w:rsidRPr="00F0292C">
        <w:fldChar w:fldCharType="separate"/>
      </w:r>
      <w:r w:rsidR="00B877DE">
        <w:t>[1]</w:t>
      </w:r>
      <w:r w:rsidR="00DB3B77" w:rsidRPr="00F0292C">
        <w:fldChar w:fldCharType="end"/>
      </w:r>
      <w:r w:rsidRPr="00F0292C">
        <w:t xml:space="preserve">, the </w:t>
      </w:r>
      <w:r w:rsidR="006633D6" w:rsidRPr="00F0292C">
        <w:t xml:space="preserve">revised WID for </w:t>
      </w:r>
      <w:r w:rsidR="00B97767" w:rsidRPr="00F0292C">
        <w:t xml:space="preserve">Rel-18 </w:t>
      </w:r>
      <w:r w:rsidR="000C0327" w:rsidRPr="00F0292C">
        <w:t>NR sidelink evolution</w:t>
      </w:r>
      <w:r w:rsidRPr="00F0292C">
        <w:t xml:space="preserve"> was approved </w:t>
      </w:r>
      <w:r w:rsidR="00DB3B77" w:rsidRPr="00F0292C">
        <w:fldChar w:fldCharType="begin"/>
      </w:r>
      <w:r w:rsidR="00DB3B77" w:rsidRPr="00F0292C">
        <w:instrText xml:space="preserve"> REF _Ref99625861 \r \h </w:instrText>
      </w:r>
      <w:r w:rsidR="00F0292C">
        <w:instrText xml:space="preserve"> \* MERGEFORMAT </w:instrText>
      </w:r>
      <w:r w:rsidR="00DB3B77" w:rsidRPr="00F0292C">
        <w:fldChar w:fldCharType="separate"/>
      </w:r>
      <w:r w:rsidR="00B877DE">
        <w:t>[2]</w:t>
      </w:r>
      <w:r w:rsidR="00DB3B77" w:rsidRPr="00F0292C">
        <w:fldChar w:fldCharType="end"/>
      </w:r>
      <w:r w:rsidRPr="00F0292C">
        <w:t xml:space="preserve">. </w:t>
      </w:r>
      <w:r w:rsidR="000C0327" w:rsidRPr="00F0292C">
        <w:t>In this revision, it was agreed to start the study of</w:t>
      </w:r>
      <w:r w:rsidR="00FC217E" w:rsidRPr="00F0292C">
        <w:t xml:space="preserve"> </w:t>
      </w:r>
      <w:r w:rsidR="00AD0FA3" w:rsidRPr="00F0292C">
        <w:t xml:space="preserve">NR </w:t>
      </w:r>
      <w:r w:rsidR="00FC217E" w:rsidRPr="00F0292C">
        <w:t xml:space="preserve">sidelink beam management on </w:t>
      </w:r>
      <w:r w:rsidR="003B5E6F">
        <w:t xml:space="preserve">the </w:t>
      </w:r>
      <w:r w:rsidR="00FC217E" w:rsidRPr="00F0292C">
        <w:t>FR2 licensed spectrum</w:t>
      </w:r>
      <w:r w:rsidR="00FF7640" w:rsidRPr="00F0292C">
        <w:t xml:space="preserve"> as shown below</w:t>
      </w:r>
      <w:r w:rsidRPr="00F0292C">
        <w:t>.</w:t>
      </w:r>
      <w:r w:rsidR="00E3437D" w:rsidRPr="00F0292C">
        <w:t xml:space="preserve"> </w:t>
      </w:r>
      <w:r w:rsidR="00FF7640" w:rsidRPr="00F0292C">
        <w:t xml:space="preserve">This </w:t>
      </w:r>
      <w:r w:rsidR="00914761" w:rsidRPr="00F0292C">
        <w:t>study is limited to the support of NR sidelink beam management</w:t>
      </w:r>
      <w:r w:rsidR="00FF7640" w:rsidRPr="00F0292C">
        <w:t xml:space="preserve"> </w:t>
      </w:r>
      <w:r w:rsidR="00914761" w:rsidRPr="00F0292C">
        <w:t xml:space="preserve">for unicast communication </w:t>
      </w:r>
      <w:r w:rsidR="00914761" w:rsidRPr="00F0292C">
        <w:rPr>
          <w:iCs/>
          <w:lang w:val="en-GB"/>
        </w:rPr>
        <w:t>by reusing existing sidelink CSI framework and reusing Uu beam management concepts wherever possible</w:t>
      </w:r>
      <w:r w:rsidRPr="00F0292C">
        <w:t>.</w:t>
      </w:r>
      <w:r w:rsidR="0031275C" w:rsidRPr="00F0292C">
        <w:t xml:space="preserve">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F0292C" w14:paraId="58DE40CA" w14:textId="77777777" w:rsidTr="00D75B24">
        <w:trPr>
          <w:trHeight w:val="2214"/>
        </w:trPr>
        <w:tc>
          <w:tcPr>
            <w:tcW w:w="9607" w:type="dxa"/>
            <w:shd w:val="clear" w:color="auto" w:fill="auto"/>
          </w:tcPr>
          <w:p w14:paraId="2CDC05FE" w14:textId="77777777" w:rsidR="00273719" w:rsidRPr="00F0292C" w:rsidRDefault="00273719" w:rsidP="00273719">
            <w:pPr>
              <w:numPr>
                <w:ilvl w:val="0"/>
                <w:numId w:val="26"/>
              </w:numPr>
              <w:spacing w:before="120" w:after="0"/>
              <w:ind w:left="426" w:hanging="284"/>
              <w:rPr>
                <w:rFonts w:eastAsia="Batang"/>
                <w:lang w:val="en-GB"/>
              </w:rPr>
            </w:pPr>
            <w:bookmarkStart w:id="1" w:name="_Hlk89917254"/>
            <w:r w:rsidRPr="00F0292C">
              <w:rPr>
                <w:rFonts w:eastAsia="Batang"/>
                <w:iCs/>
                <w:lang w:val="en-GB"/>
              </w:rPr>
              <w:t>Study enhanced sidelink operation on FR2 licensed spectrum [RAN1, RAN2]</w:t>
            </w:r>
            <w:bookmarkEnd w:id="1"/>
          </w:p>
          <w:p w14:paraId="0FDEB366" w14:textId="77777777" w:rsidR="00273719" w:rsidRPr="00F0292C" w:rsidRDefault="00273719" w:rsidP="00273719">
            <w:pPr>
              <w:numPr>
                <w:ilvl w:val="0"/>
                <w:numId w:val="25"/>
              </w:numPr>
              <w:spacing w:before="60" w:after="60"/>
              <w:ind w:left="993" w:hanging="284"/>
              <w:rPr>
                <w:rFonts w:eastAsia="Batang"/>
                <w:lang w:val="en-GB" w:eastAsia="ko-KR"/>
              </w:rPr>
            </w:pPr>
            <w:bookmarkStart w:id="2" w:name="_Hlk89917271"/>
            <w:r w:rsidRPr="00F0292C">
              <w:rPr>
                <w:rFonts w:eastAsia="Batang"/>
                <w:lang w:val="en-GB" w:eastAsia="ko-KR"/>
              </w:rPr>
              <w:t>Focus only on updating the evaluation methodology for commercial deployment scenario</w:t>
            </w:r>
            <w:bookmarkEnd w:id="2"/>
            <w:r w:rsidRPr="00F0292C">
              <w:rPr>
                <w:rFonts w:eastAsia="Batang"/>
                <w:lang w:val="en-GB" w:eastAsia="ko-KR"/>
              </w:rPr>
              <w:t xml:space="preserve"> in 4Q 2022. [RAN1]</w:t>
            </w:r>
          </w:p>
          <w:p w14:paraId="6D950686" w14:textId="77777777" w:rsidR="00273719" w:rsidRPr="00F0292C" w:rsidRDefault="00273719" w:rsidP="00273719">
            <w:pPr>
              <w:numPr>
                <w:ilvl w:val="0"/>
                <w:numId w:val="25"/>
              </w:numPr>
              <w:spacing w:before="60" w:after="60"/>
              <w:ind w:left="993" w:hanging="284"/>
              <w:rPr>
                <w:rFonts w:eastAsia="Batang"/>
                <w:highlight w:val="cyan"/>
                <w:lang w:val="en-GB" w:eastAsia="ko-KR"/>
              </w:rPr>
            </w:pPr>
            <w:bookmarkStart w:id="3" w:name="_Hlk89917283"/>
            <w:r w:rsidRPr="00F0292C">
              <w:rPr>
                <w:rFonts w:eastAsia="Batang"/>
                <w:iCs/>
                <w:highlight w:val="cyan"/>
                <w:lang w:val="en-GB"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3"/>
            <w:r w:rsidRPr="00F0292C">
              <w:rPr>
                <w:rFonts w:eastAsia="Batang"/>
                <w:iCs/>
                <w:highlight w:val="cyan"/>
                <w:lang w:val="en-GB" w:eastAsia="ko-KR"/>
              </w:rPr>
              <w:t xml:space="preserve"> [RAN1, RAN2]</w:t>
            </w:r>
          </w:p>
          <w:p w14:paraId="7CE42EA4" w14:textId="72EF08EF" w:rsidR="00F92BE8" w:rsidRPr="00F0292C" w:rsidRDefault="00273719" w:rsidP="00273719">
            <w:pPr>
              <w:numPr>
                <w:ilvl w:val="1"/>
                <w:numId w:val="25"/>
              </w:numPr>
              <w:spacing w:before="60" w:after="60"/>
              <w:rPr>
                <w:rFonts w:eastAsia="Batang"/>
                <w:lang w:val="en-GB" w:eastAsia="ko-KR"/>
              </w:rPr>
            </w:pPr>
            <w:bookmarkStart w:id="4" w:name="_Hlk89917309"/>
            <w:r w:rsidRPr="00F0292C">
              <w:rPr>
                <w:rFonts w:eastAsia="Batang"/>
                <w:highlight w:val="cyan"/>
                <w:lang w:val="en-GB" w:eastAsia="ko-KR"/>
              </w:rPr>
              <w:t>Beam management in FR2 licensed spectrum considers sidelink unicast communication only.</w:t>
            </w:r>
            <w:bookmarkEnd w:id="4"/>
          </w:p>
        </w:tc>
      </w:tr>
    </w:tbl>
    <w:p w14:paraId="06D16E33" w14:textId="7DDF46E1" w:rsidR="00080FA5" w:rsidRPr="00F0292C" w:rsidRDefault="00FC5474" w:rsidP="00F92BE8">
      <w:pPr>
        <w:jc w:val="both"/>
      </w:pPr>
      <w:r w:rsidRPr="00F0292C">
        <w:br/>
      </w:r>
      <w:r w:rsidR="00080FA5" w:rsidRPr="00F0292C">
        <w:t xml:space="preserve">In this contribution, we </w:t>
      </w:r>
      <w:r w:rsidR="00A60F96" w:rsidRPr="00F0292C">
        <w:t xml:space="preserve">provide </w:t>
      </w:r>
      <w:r w:rsidR="00080FA5" w:rsidRPr="00F0292C">
        <w:t>our views on NR sidelink beam management on FR2 licensed spectrum.</w:t>
      </w:r>
    </w:p>
    <w:p w14:paraId="47BE0AB6" w14:textId="68040FE1" w:rsidR="00C75820" w:rsidRPr="00102F9F" w:rsidRDefault="0001183B" w:rsidP="00102F9F">
      <w:pPr>
        <w:pStyle w:val="Heading1"/>
      </w:pPr>
      <w:r w:rsidRPr="00102F9F">
        <w:t xml:space="preserve">Discussion on Sidelink </w:t>
      </w:r>
      <w:r w:rsidR="00CB6C0E" w:rsidRPr="00102F9F">
        <w:t xml:space="preserve">Communication </w:t>
      </w:r>
      <w:r w:rsidRPr="00102F9F">
        <w:t>in FR2 Bands</w:t>
      </w:r>
    </w:p>
    <w:p w14:paraId="748C2546" w14:textId="6BDBC615" w:rsidR="000D75CE" w:rsidRPr="00F0292C" w:rsidRDefault="000D75CE" w:rsidP="00062A3D">
      <w:pPr>
        <w:jc w:val="both"/>
        <w:rPr>
          <w:lang w:val="en-GB"/>
        </w:rPr>
      </w:pPr>
      <w:r w:rsidRPr="00F0292C">
        <w:rPr>
          <w:lang w:val="en-GB"/>
        </w:rPr>
        <w:t xml:space="preserve">In this section, we discuss </w:t>
      </w:r>
      <w:r w:rsidR="0055382C" w:rsidRPr="00F0292C">
        <w:rPr>
          <w:lang w:val="en-GB"/>
        </w:rPr>
        <w:t>aspects related to NR</w:t>
      </w:r>
      <w:r w:rsidRPr="00F0292C">
        <w:rPr>
          <w:lang w:val="en-GB"/>
        </w:rPr>
        <w:t xml:space="preserve"> sidelink beam management</w:t>
      </w:r>
      <w:r w:rsidR="0038376B" w:rsidRPr="00F0292C">
        <w:rPr>
          <w:lang w:val="en-GB"/>
        </w:rPr>
        <w:t xml:space="preserve"> in FR2</w:t>
      </w:r>
      <w:r w:rsidR="0039711A" w:rsidRPr="00F0292C">
        <w:rPr>
          <w:lang w:val="en-GB"/>
        </w:rPr>
        <w:t xml:space="preserve"> bands</w:t>
      </w:r>
      <w:r w:rsidR="00F82DDB" w:rsidRPr="00F0292C">
        <w:rPr>
          <w:lang w:val="en-GB"/>
        </w:rPr>
        <w:t xml:space="preserve">, which includes </w:t>
      </w:r>
      <w:r w:rsidR="00F82DDB" w:rsidRPr="00F0292C">
        <w:t xml:space="preserve">sidelink beam initial beam pairing, </w:t>
      </w:r>
      <w:r w:rsidR="00F82DDB" w:rsidRPr="00F0292C">
        <w:rPr>
          <w:iCs/>
        </w:rPr>
        <w:t>beam maintenance, beam failure recovery</w:t>
      </w:r>
      <w:r w:rsidR="001D293F">
        <w:rPr>
          <w:iCs/>
        </w:rPr>
        <w:t xml:space="preserve">, and </w:t>
      </w:r>
      <w:r w:rsidR="002F5B65">
        <w:rPr>
          <w:iCs/>
        </w:rPr>
        <w:t>sensing/</w:t>
      </w:r>
      <w:r w:rsidR="001D293F">
        <w:rPr>
          <w:iCs/>
        </w:rPr>
        <w:t>resource selection</w:t>
      </w:r>
      <w:r w:rsidR="00520857">
        <w:rPr>
          <w:iCs/>
        </w:rPr>
        <w:t>/resource reservation</w:t>
      </w:r>
      <w:r w:rsidRPr="00F0292C">
        <w:rPr>
          <w:lang w:val="en-GB"/>
        </w:rPr>
        <w:t>.</w:t>
      </w:r>
    </w:p>
    <w:p w14:paraId="36E16E50" w14:textId="4803E6FC" w:rsidR="00102F9F" w:rsidRPr="00102F9F" w:rsidRDefault="00EB2931" w:rsidP="00102F9F">
      <w:pPr>
        <w:pStyle w:val="Heading2"/>
      </w:pPr>
      <w:r w:rsidRPr="00102F9F">
        <w:t xml:space="preserve">Sidelink </w:t>
      </w:r>
      <w:r w:rsidR="001619C7" w:rsidRPr="00102F9F">
        <w:t>Initial Beam Pairing</w:t>
      </w:r>
    </w:p>
    <w:p w14:paraId="3D8D9A32" w14:textId="648DA8E1" w:rsidR="00102F9F" w:rsidRPr="00102F9F" w:rsidRDefault="00102F9F" w:rsidP="00102F9F">
      <w:pPr>
        <w:pStyle w:val="Heading3"/>
      </w:pPr>
      <w:r w:rsidRPr="00102F9F">
        <w:t>Relationship between initial beam pairing and unicast link establishment</w:t>
      </w:r>
    </w:p>
    <w:p w14:paraId="1F73DB5B" w14:textId="206ED822" w:rsidR="00102F9F" w:rsidRPr="00F0292C" w:rsidRDefault="00102F9F" w:rsidP="00102F9F">
      <w:pPr>
        <w:jc w:val="both"/>
        <w:rPr>
          <w:lang w:val="en-GB" w:eastAsia="zh-CN"/>
        </w:rPr>
      </w:pPr>
      <w:r w:rsidRPr="00F0292C">
        <w:rPr>
          <w:lang w:val="en-GB" w:eastAsia="zh-CN"/>
        </w:rPr>
        <w:t>In the RAN1 #112</w:t>
      </w:r>
      <w:r>
        <w:rPr>
          <w:lang w:val="en-GB" w:eastAsia="zh-CN"/>
        </w:rPr>
        <w:t>bis-e</w:t>
      </w:r>
      <w:r w:rsidRPr="00F0292C">
        <w:rPr>
          <w:lang w:val="en-GB" w:eastAsia="zh-CN"/>
        </w:rPr>
        <w:t xml:space="preserve"> meeting </w:t>
      </w:r>
      <w:r w:rsidRPr="00F0292C">
        <w:rPr>
          <w:lang w:val="en-GB" w:eastAsia="zh-CN"/>
        </w:rPr>
        <w:fldChar w:fldCharType="begin"/>
      </w:r>
      <w:r w:rsidRPr="00F0292C">
        <w:rPr>
          <w:lang w:val="en-GB" w:eastAsia="zh-CN"/>
        </w:rPr>
        <w:instrText xml:space="preserve"> REF _Ref131416449 \r \h </w:instrText>
      </w:r>
      <w:r>
        <w:rPr>
          <w:lang w:val="en-GB" w:eastAsia="zh-CN"/>
        </w:rPr>
        <w:instrText xml:space="preserve"> \* MERGEFORMAT </w:instrText>
      </w:r>
      <w:r w:rsidRPr="00F0292C">
        <w:rPr>
          <w:lang w:val="en-GB" w:eastAsia="zh-CN"/>
        </w:rPr>
      </w:r>
      <w:r w:rsidRPr="00F0292C">
        <w:rPr>
          <w:lang w:val="en-GB" w:eastAsia="zh-CN"/>
        </w:rPr>
        <w:fldChar w:fldCharType="separate"/>
      </w:r>
      <w:r w:rsidR="00B877DE">
        <w:rPr>
          <w:lang w:val="en-GB" w:eastAsia="zh-CN"/>
        </w:rPr>
        <w:t>[3]</w:t>
      </w:r>
      <w:r w:rsidRPr="00F0292C">
        <w:rPr>
          <w:lang w:val="en-GB" w:eastAsia="zh-CN"/>
        </w:rPr>
        <w:fldChar w:fldCharType="end"/>
      </w:r>
      <w:r w:rsidRPr="00F0292C">
        <w:rPr>
          <w:lang w:val="en-GB" w:eastAsia="zh-CN"/>
        </w:rPr>
        <w:t>, the following agreement</w:t>
      </w:r>
      <w:r w:rsidR="005E75D8">
        <w:rPr>
          <w:lang w:val="en-GB" w:eastAsia="zh-CN"/>
        </w:rPr>
        <w:t>s</w:t>
      </w:r>
      <w:r w:rsidRPr="00F0292C">
        <w:rPr>
          <w:lang w:val="en-GB" w:eastAsia="zh-CN"/>
        </w:rPr>
        <w:t xml:space="preserve"> w</w:t>
      </w:r>
      <w:r w:rsidR="005E75D8">
        <w:rPr>
          <w:lang w:val="en-GB" w:eastAsia="zh-CN"/>
        </w:rPr>
        <w:t>ere</w:t>
      </w:r>
      <w:r w:rsidRPr="00F0292C">
        <w:rPr>
          <w:lang w:val="en-GB" w:eastAsia="zh-CN"/>
        </w:rPr>
        <w:t xml:space="preserve"> reached for </w:t>
      </w:r>
      <w:r w:rsidR="00592D7D">
        <w:rPr>
          <w:lang w:val="en-GB" w:eastAsia="zh-CN"/>
        </w:rPr>
        <w:t xml:space="preserve">the </w:t>
      </w:r>
      <w:r w:rsidR="00863B90" w:rsidRPr="00F0292C">
        <w:rPr>
          <w:lang w:val="en-GB" w:eastAsia="zh-CN"/>
        </w:rPr>
        <w:t>r</w:t>
      </w:r>
      <w:r w:rsidR="00863B90">
        <w:rPr>
          <w:lang w:val="en-GB" w:eastAsia="zh-CN"/>
        </w:rPr>
        <w:t>elationship</w:t>
      </w:r>
      <w:r w:rsidR="00867D42">
        <w:rPr>
          <w:lang w:val="en-GB" w:eastAsia="zh-CN"/>
        </w:rPr>
        <w:t xml:space="preserve"> between initial beam pairing and unicast link establishment</w:t>
      </w:r>
      <w:r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02F9F" w:rsidRPr="00F0292C" w14:paraId="6CFDD31F" w14:textId="77777777" w:rsidTr="005E55A5">
        <w:trPr>
          <w:trHeight w:val="1709"/>
        </w:trPr>
        <w:tc>
          <w:tcPr>
            <w:tcW w:w="9607" w:type="dxa"/>
            <w:shd w:val="clear" w:color="auto" w:fill="auto"/>
          </w:tcPr>
          <w:p w14:paraId="5219A8C9" w14:textId="77777777" w:rsidR="008A5ABA" w:rsidRPr="00D91BBF" w:rsidRDefault="008A5ABA" w:rsidP="008A5ABA">
            <w:pPr>
              <w:overflowPunct/>
              <w:autoSpaceDE/>
              <w:autoSpaceDN/>
              <w:adjustRightInd/>
              <w:spacing w:after="0"/>
              <w:textAlignment w:val="auto"/>
              <w:rPr>
                <w:rFonts w:eastAsia="Malgun Gothic"/>
                <w:b/>
                <w:iCs/>
                <w:lang w:val="en-GB" w:eastAsia="en-US"/>
              </w:rPr>
            </w:pPr>
            <w:r w:rsidRPr="00D91BBF">
              <w:rPr>
                <w:rFonts w:eastAsia="Malgun Gothic"/>
                <w:b/>
                <w:iCs/>
                <w:highlight w:val="green"/>
                <w:lang w:val="en-GB" w:eastAsia="en-US"/>
              </w:rPr>
              <w:t>Agreement</w:t>
            </w:r>
          </w:p>
          <w:p w14:paraId="3D6CF7F1" w14:textId="77777777" w:rsidR="008A5ABA" w:rsidRPr="00D91BBF" w:rsidRDefault="008A5ABA" w:rsidP="008A5ABA">
            <w:pPr>
              <w:overflowPunct/>
              <w:autoSpaceDE/>
              <w:autoSpaceDN/>
              <w:adjustRightInd/>
              <w:spacing w:after="0"/>
              <w:textAlignment w:val="auto"/>
              <w:rPr>
                <w:rFonts w:eastAsia="Malgun Gothic"/>
                <w:iCs/>
                <w:lang w:val="en-GB" w:eastAsia="en-US"/>
              </w:rPr>
            </w:pPr>
            <w:r w:rsidRPr="00D91BBF">
              <w:rPr>
                <w:rFonts w:eastAsia="Malgun Gothic"/>
                <w:iCs/>
                <w:lang w:val="en-GB" w:eastAsia="en-US"/>
              </w:rPr>
              <w:t>RAN1 can study the following candidate procedure where initial beam pairing is performed before sidelink unicast link establishment, including at least the following steps and how to determine UE2:</w:t>
            </w:r>
          </w:p>
          <w:p w14:paraId="1870B8FC" w14:textId="77777777" w:rsidR="008A5ABA" w:rsidRPr="00D91BBF" w:rsidRDefault="008A5ABA" w:rsidP="008A5ABA">
            <w:pPr>
              <w:numPr>
                <w:ilvl w:val="0"/>
                <w:numId w:val="31"/>
              </w:numPr>
              <w:overflowPunct/>
              <w:autoSpaceDE/>
              <w:autoSpaceDN/>
              <w:adjustRightInd/>
              <w:spacing w:after="0"/>
              <w:textAlignment w:val="auto"/>
              <w:rPr>
                <w:rFonts w:eastAsia="Malgun Gothic"/>
                <w:iCs/>
                <w:lang w:val="en-GB" w:eastAsia="en-US"/>
              </w:rPr>
            </w:pPr>
            <w:r w:rsidRPr="00D91BBF">
              <w:rPr>
                <w:rFonts w:eastAsia="Malgun Gothic"/>
                <w:iCs/>
                <w:lang w:val="en-GB" w:eastAsia="en-US"/>
              </w:rPr>
              <w:t xml:space="preserve">UE1 sends reference signals via different transmit </w:t>
            </w:r>
            <w:proofErr w:type="gramStart"/>
            <w:r w:rsidRPr="00D91BBF">
              <w:rPr>
                <w:rFonts w:eastAsia="Malgun Gothic"/>
                <w:iCs/>
                <w:lang w:val="en-GB" w:eastAsia="en-US"/>
              </w:rPr>
              <w:t>beams</w:t>
            </w:r>
            <w:proofErr w:type="gramEnd"/>
          </w:p>
          <w:p w14:paraId="37756C9F" w14:textId="77777777" w:rsidR="008A5ABA" w:rsidRPr="00D91BBF" w:rsidRDefault="008A5ABA" w:rsidP="008A5ABA">
            <w:pPr>
              <w:numPr>
                <w:ilvl w:val="1"/>
                <w:numId w:val="31"/>
              </w:numPr>
              <w:overflowPunct/>
              <w:autoSpaceDE/>
              <w:autoSpaceDN/>
              <w:adjustRightInd/>
              <w:spacing w:after="0"/>
              <w:textAlignment w:val="auto"/>
              <w:rPr>
                <w:rFonts w:eastAsia="Malgun Gothic"/>
                <w:iCs/>
                <w:lang w:val="en-GB" w:eastAsia="en-US"/>
              </w:rPr>
            </w:pPr>
            <w:r w:rsidRPr="00D91BBF">
              <w:rPr>
                <w:rFonts w:eastAsia="Malgun Gothic"/>
                <w:iCs/>
                <w:lang w:val="en-GB" w:eastAsia="en-US"/>
              </w:rPr>
              <w:t>Note: multiple reference signals transmissions (</w:t>
            </w:r>
            <w:proofErr w:type="gramStart"/>
            <w:r w:rsidRPr="00D91BBF">
              <w:rPr>
                <w:rFonts w:eastAsia="Malgun Gothic"/>
                <w:iCs/>
                <w:lang w:val="en-GB" w:eastAsia="en-US"/>
              </w:rPr>
              <w:t>e.g.</w:t>
            </w:r>
            <w:proofErr w:type="gramEnd"/>
            <w:r w:rsidRPr="00D91BBF">
              <w:rPr>
                <w:rFonts w:eastAsia="Malgun Gothic"/>
                <w:iCs/>
                <w:lang w:val="en-GB" w:eastAsia="en-US"/>
              </w:rPr>
              <w:t xml:space="preserve"> repetitions) from each of the beams can be studied</w:t>
            </w:r>
          </w:p>
          <w:p w14:paraId="2ED4D7C5" w14:textId="77777777" w:rsidR="008A5ABA" w:rsidRPr="00D91BBF" w:rsidRDefault="008A5ABA" w:rsidP="008A5ABA">
            <w:pPr>
              <w:numPr>
                <w:ilvl w:val="1"/>
                <w:numId w:val="31"/>
              </w:numPr>
              <w:overflowPunct/>
              <w:autoSpaceDE/>
              <w:autoSpaceDN/>
              <w:adjustRightInd/>
              <w:spacing w:after="0"/>
              <w:textAlignment w:val="auto"/>
              <w:rPr>
                <w:rFonts w:eastAsia="Malgun Gothic"/>
                <w:iCs/>
                <w:lang w:val="en-GB" w:eastAsia="en-US"/>
              </w:rPr>
            </w:pPr>
            <w:r w:rsidRPr="00D91BBF">
              <w:rPr>
                <w:rFonts w:eastAsia="Malgun Gothic"/>
                <w:iCs/>
                <w:lang w:val="en-GB" w:eastAsia="en-US"/>
              </w:rPr>
              <w:t xml:space="preserve">FFS when reference signals are </w:t>
            </w:r>
            <w:proofErr w:type="gramStart"/>
            <w:r w:rsidRPr="00D91BBF">
              <w:rPr>
                <w:rFonts w:eastAsia="Malgun Gothic"/>
                <w:iCs/>
                <w:lang w:val="en-GB" w:eastAsia="en-US"/>
              </w:rPr>
              <w:t>sent</w:t>
            </w:r>
            <w:proofErr w:type="gramEnd"/>
          </w:p>
          <w:p w14:paraId="36666966" w14:textId="77777777" w:rsidR="008A5ABA" w:rsidRPr="00D91BBF" w:rsidRDefault="008A5ABA" w:rsidP="008A5ABA">
            <w:pPr>
              <w:numPr>
                <w:ilvl w:val="1"/>
                <w:numId w:val="31"/>
              </w:numPr>
              <w:overflowPunct/>
              <w:autoSpaceDE/>
              <w:autoSpaceDN/>
              <w:adjustRightInd/>
              <w:spacing w:after="0"/>
              <w:textAlignment w:val="auto"/>
              <w:rPr>
                <w:rFonts w:eastAsia="Malgun Gothic"/>
                <w:iCs/>
                <w:lang w:val="en-GB" w:eastAsia="en-US"/>
              </w:rPr>
            </w:pPr>
            <w:r w:rsidRPr="00D91BBF">
              <w:rPr>
                <w:rFonts w:eastAsia="Malgun Gothic"/>
                <w:iCs/>
                <w:lang w:val="en-GB" w:eastAsia="en-US"/>
              </w:rPr>
              <w:t xml:space="preserve">FFS applicable reference </w:t>
            </w:r>
            <w:proofErr w:type="gramStart"/>
            <w:r w:rsidRPr="00D91BBF">
              <w:rPr>
                <w:rFonts w:eastAsia="Malgun Gothic"/>
                <w:iCs/>
                <w:lang w:val="en-GB" w:eastAsia="en-US"/>
              </w:rPr>
              <w:t>signal</w:t>
            </w:r>
            <w:proofErr w:type="gramEnd"/>
          </w:p>
          <w:p w14:paraId="11E636D0" w14:textId="77777777" w:rsidR="008A5ABA" w:rsidRPr="00D91BBF" w:rsidRDefault="008A5ABA" w:rsidP="008A5ABA">
            <w:pPr>
              <w:numPr>
                <w:ilvl w:val="0"/>
                <w:numId w:val="31"/>
              </w:numPr>
              <w:overflowPunct/>
              <w:autoSpaceDE/>
              <w:autoSpaceDN/>
              <w:adjustRightInd/>
              <w:spacing w:after="0"/>
              <w:textAlignment w:val="auto"/>
              <w:rPr>
                <w:rFonts w:eastAsia="Malgun Gothic"/>
                <w:iCs/>
                <w:lang w:val="en-GB" w:eastAsia="en-US"/>
              </w:rPr>
            </w:pPr>
            <w:r w:rsidRPr="00D91BBF">
              <w:rPr>
                <w:rFonts w:eastAsia="Malgun Gothic"/>
                <w:iCs/>
                <w:lang w:val="en-GB" w:eastAsia="en-US"/>
              </w:rPr>
              <w:t xml:space="preserve">UE2 measures the reference signals and determines a UE1 transmit beam and/or a UE2 receive </w:t>
            </w:r>
            <w:proofErr w:type="gramStart"/>
            <w:r w:rsidRPr="00D91BBF">
              <w:rPr>
                <w:rFonts w:eastAsia="Malgun Gothic"/>
                <w:iCs/>
                <w:lang w:val="en-GB" w:eastAsia="en-US"/>
              </w:rPr>
              <w:t>beam</w:t>
            </w:r>
            <w:proofErr w:type="gramEnd"/>
            <w:r w:rsidRPr="00D91BBF">
              <w:rPr>
                <w:rFonts w:eastAsia="Malgun Gothic"/>
                <w:iCs/>
                <w:lang w:val="en-GB" w:eastAsia="en-US"/>
              </w:rPr>
              <w:t xml:space="preserve"> </w:t>
            </w:r>
          </w:p>
          <w:p w14:paraId="47D18B59" w14:textId="77777777" w:rsidR="008A5ABA" w:rsidRPr="00D91BBF" w:rsidRDefault="008A5ABA" w:rsidP="008A5ABA">
            <w:pPr>
              <w:numPr>
                <w:ilvl w:val="1"/>
                <w:numId w:val="31"/>
              </w:numPr>
              <w:overflowPunct/>
              <w:autoSpaceDE/>
              <w:autoSpaceDN/>
              <w:adjustRightInd/>
              <w:spacing w:after="0"/>
              <w:textAlignment w:val="auto"/>
              <w:rPr>
                <w:rFonts w:eastAsia="Malgun Gothic"/>
                <w:iCs/>
                <w:lang w:val="en-GB" w:eastAsia="en-US"/>
              </w:rPr>
            </w:pPr>
            <w:proofErr w:type="spellStart"/>
            <w:proofErr w:type="gramStart"/>
            <w:r w:rsidRPr="00D91BBF">
              <w:rPr>
                <w:rFonts w:eastAsia="Malgun Gothic"/>
                <w:iCs/>
                <w:lang w:val="en-GB" w:eastAsia="en-US"/>
              </w:rPr>
              <w:t>FFS:whether</w:t>
            </w:r>
            <w:proofErr w:type="spellEnd"/>
            <w:proofErr w:type="gramEnd"/>
            <w:r w:rsidRPr="00D91BBF">
              <w:rPr>
                <w:rFonts w:eastAsia="Malgun Gothic"/>
                <w:iCs/>
                <w:lang w:val="en-GB" w:eastAsia="en-US"/>
              </w:rPr>
              <w:t xml:space="preserve">/how to determine a UE2 transmit beam </w:t>
            </w:r>
          </w:p>
          <w:p w14:paraId="4CDBC19A" w14:textId="77777777" w:rsidR="008A5ABA" w:rsidRPr="00D91BBF" w:rsidRDefault="008A5ABA" w:rsidP="008A5ABA">
            <w:pPr>
              <w:numPr>
                <w:ilvl w:val="0"/>
                <w:numId w:val="31"/>
              </w:numPr>
              <w:overflowPunct/>
              <w:autoSpaceDE/>
              <w:autoSpaceDN/>
              <w:adjustRightInd/>
              <w:spacing w:after="0"/>
              <w:textAlignment w:val="auto"/>
              <w:rPr>
                <w:rFonts w:eastAsia="Malgun Gothic"/>
                <w:iCs/>
                <w:lang w:val="en-GB" w:eastAsia="en-US"/>
              </w:rPr>
            </w:pPr>
            <w:r w:rsidRPr="00D91BBF">
              <w:rPr>
                <w:rFonts w:eastAsia="Malgun Gothic"/>
                <w:iCs/>
                <w:lang w:val="en-GB" w:eastAsia="en-US"/>
              </w:rPr>
              <w:t xml:space="preserve">UE2 indicates to UE1 the determined UE1 transmit </w:t>
            </w:r>
            <w:proofErr w:type="gramStart"/>
            <w:r w:rsidRPr="00D91BBF">
              <w:rPr>
                <w:rFonts w:eastAsia="Malgun Gothic"/>
                <w:iCs/>
                <w:lang w:val="en-GB" w:eastAsia="en-US"/>
              </w:rPr>
              <w:t>beam</w:t>
            </w:r>
            <w:proofErr w:type="gramEnd"/>
            <w:r w:rsidRPr="00D91BBF">
              <w:rPr>
                <w:rFonts w:eastAsia="Malgun Gothic"/>
                <w:iCs/>
                <w:lang w:val="en-GB" w:eastAsia="en-US"/>
              </w:rPr>
              <w:t xml:space="preserve"> </w:t>
            </w:r>
          </w:p>
          <w:p w14:paraId="259F1CD8" w14:textId="77777777" w:rsidR="008A5ABA" w:rsidRPr="00D91BBF" w:rsidRDefault="008A5ABA" w:rsidP="008A5ABA">
            <w:pPr>
              <w:numPr>
                <w:ilvl w:val="1"/>
                <w:numId w:val="31"/>
              </w:numPr>
              <w:overflowPunct/>
              <w:autoSpaceDE/>
              <w:autoSpaceDN/>
              <w:adjustRightInd/>
              <w:spacing w:after="0"/>
              <w:textAlignment w:val="auto"/>
              <w:rPr>
                <w:rFonts w:eastAsia="Malgun Gothic"/>
                <w:iCs/>
                <w:lang w:val="en-GB" w:eastAsia="en-US"/>
              </w:rPr>
            </w:pPr>
            <w:r w:rsidRPr="00D91BBF">
              <w:rPr>
                <w:rFonts w:eastAsia="Malgun Gothic"/>
                <w:iCs/>
                <w:lang w:val="en-GB" w:eastAsia="en-US"/>
              </w:rPr>
              <w:t xml:space="preserve">FFS how to indicate the determined transmit beam, including its </w:t>
            </w:r>
            <w:proofErr w:type="gramStart"/>
            <w:r w:rsidRPr="00D91BBF">
              <w:rPr>
                <w:rFonts w:eastAsia="Malgun Gothic"/>
                <w:iCs/>
                <w:lang w:val="en-GB" w:eastAsia="en-US"/>
              </w:rPr>
              <w:t>feasibility</w:t>
            </w:r>
            <w:proofErr w:type="gramEnd"/>
          </w:p>
          <w:p w14:paraId="64225386" w14:textId="77777777" w:rsidR="008A5ABA" w:rsidRPr="00D91BBF" w:rsidRDefault="008A5ABA" w:rsidP="008A5ABA">
            <w:pPr>
              <w:numPr>
                <w:ilvl w:val="0"/>
                <w:numId w:val="31"/>
              </w:numPr>
              <w:overflowPunct/>
              <w:autoSpaceDE/>
              <w:autoSpaceDN/>
              <w:adjustRightInd/>
              <w:spacing w:after="0"/>
              <w:textAlignment w:val="auto"/>
              <w:rPr>
                <w:rFonts w:eastAsia="Malgun Gothic"/>
                <w:iCs/>
                <w:lang w:val="en-GB" w:eastAsia="en-US"/>
              </w:rPr>
            </w:pPr>
            <w:r w:rsidRPr="00D91BBF">
              <w:rPr>
                <w:rFonts w:eastAsia="Malgun Gothic"/>
                <w:iCs/>
                <w:lang w:val="en-GB" w:eastAsia="en-US"/>
              </w:rPr>
              <w:t xml:space="preserve">UE1 and UE2 set up sidelink unicast link using the determined beam, following existing link establishment procedure. </w:t>
            </w:r>
          </w:p>
          <w:p w14:paraId="777DEAA4" w14:textId="77777777" w:rsidR="008A5ABA" w:rsidRDefault="008A5ABA" w:rsidP="008A5ABA">
            <w:pPr>
              <w:overflowPunct/>
              <w:autoSpaceDE/>
              <w:autoSpaceDN/>
              <w:adjustRightInd/>
              <w:spacing w:after="0"/>
              <w:jc w:val="both"/>
              <w:textAlignment w:val="auto"/>
              <w:rPr>
                <w:rFonts w:eastAsia="Batang"/>
                <w:b/>
                <w:iCs/>
                <w:color w:val="000000"/>
                <w:highlight w:val="green"/>
                <w:lang w:val="en-GB" w:eastAsia="en-US"/>
              </w:rPr>
            </w:pPr>
          </w:p>
          <w:p w14:paraId="52FA8BE4" w14:textId="13387219" w:rsidR="008A5ABA" w:rsidRPr="00D91BBF" w:rsidRDefault="008A5ABA" w:rsidP="008A5ABA">
            <w:pPr>
              <w:overflowPunct/>
              <w:autoSpaceDE/>
              <w:autoSpaceDN/>
              <w:adjustRightInd/>
              <w:spacing w:after="0"/>
              <w:jc w:val="both"/>
              <w:textAlignment w:val="auto"/>
              <w:rPr>
                <w:rFonts w:eastAsia="Batang"/>
                <w:b/>
                <w:iCs/>
                <w:color w:val="000000"/>
                <w:lang w:val="en-GB" w:eastAsia="en-US"/>
              </w:rPr>
            </w:pPr>
            <w:r w:rsidRPr="00D91BBF">
              <w:rPr>
                <w:rFonts w:eastAsia="Batang"/>
                <w:b/>
                <w:iCs/>
                <w:color w:val="000000"/>
                <w:highlight w:val="green"/>
                <w:lang w:val="en-GB" w:eastAsia="en-US"/>
              </w:rPr>
              <w:t>Agreement</w:t>
            </w:r>
          </w:p>
          <w:p w14:paraId="70D59DF7" w14:textId="77777777" w:rsidR="008A5ABA" w:rsidRPr="00D91BBF" w:rsidRDefault="008A5ABA" w:rsidP="008A5ABA">
            <w:pPr>
              <w:overflowPunct/>
              <w:autoSpaceDE/>
              <w:autoSpaceDN/>
              <w:adjustRightInd/>
              <w:spacing w:after="0"/>
              <w:jc w:val="both"/>
              <w:textAlignment w:val="auto"/>
              <w:rPr>
                <w:rFonts w:eastAsia="Batang"/>
                <w:iCs/>
                <w:lang w:val="en-GB" w:eastAsia="en-US"/>
              </w:rPr>
            </w:pPr>
            <w:r w:rsidRPr="00D91BBF">
              <w:rPr>
                <w:rFonts w:eastAsia="Batang"/>
                <w:iCs/>
                <w:lang w:val="en-GB" w:eastAsia="en-US"/>
              </w:rPr>
              <w:t xml:space="preserve">RAN1 can study the following candidate procedure where initial beam pairing is performed during sidelink unicast link </w:t>
            </w:r>
            <w:proofErr w:type="gramStart"/>
            <w:r w:rsidRPr="00D91BBF">
              <w:rPr>
                <w:rFonts w:eastAsia="Batang"/>
                <w:iCs/>
                <w:lang w:val="en-GB" w:eastAsia="en-US"/>
              </w:rPr>
              <w:t>establishment</w:t>
            </w:r>
            <w:proofErr w:type="gramEnd"/>
            <w:r w:rsidRPr="00D91BBF">
              <w:rPr>
                <w:rFonts w:eastAsia="Batang"/>
                <w:iCs/>
                <w:lang w:val="en-GB" w:eastAsia="en-US"/>
              </w:rPr>
              <w:t xml:space="preserve"> </w:t>
            </w:r>
          </w:p>
          <w:p w14:paraId="4E19FB66" w14:textId="77777777" w:rsidR="008A5ABA" w:rsidRPr="00D91BBF" w:rsidRDefault="008A5ABA" w:rsidP="008A5ABA">
            <w:pPr>
              <w:numPr>
                <w:ilvl w:val="2"/>
                <w:numId w:val="40"/>
              </w:numPr>
              <w:overflowPunct/>
              <w:autoSpaceDE/>
              <w:autoSpaceDN/>
              <w:adjustRightInd/>
              <w:spacing w:after="0"/>
              <w:jc w:val="both"/>
              <w:textAlignment w:val="auto"/>
              <w:rPr>
                <w:rFonts w:eastAsia="Batang"/>
                <w:iCs/>
                <w:lang w:val="en-GB" w:eastAsia="x-none"/>
              </w:rPr>
            </w:pPr>
            <w:r w:rsidRPr="00D91BBF">
              <w:rPr>
                <w:rFonts w:eastAsia="Batang"/>
                <w:iCs/>
                <w:lang w:val="en-GB" w:eastAsia="x-none"/>
              </w:rPr>
              <w:lastRenderedPageBreak/>
              <w:t xml:space="preserve">UE1 sends PSCCH/PSSCH that carries unicast link establishment message (e.g., DCR message) via different transmit </w:t>
            </w:r>
            <w:proofErr w:type="gramStart"/>
            <w:r w:rsidRPr="00D91BBF">
              <w:rPr>
                <w:rFonts w:eastAsia="Batang"/>
                <w:iCs/>
                <w:lang w:val="en-GB" w:eastAsia="x-none"/>
              </w:rPr>
              <w:t>beams</w:t>
            </w:r>
            <w:proofErr w:type="gramEnd"/>
            <w:r w:rsidRPr="00D91BBF">
              <w:rPr>
                <w:rFonts w:eastAsia="Batang"/>
                <w:iCs/>
                <w:lang w:val="en-GB" w:eastAsia="x-none"/>
              </w:rPr>
              <w:t xml:space="preserve"> </w:t>
            </w:r>
          </w:p>
          <w:p w14:paraId="55CE5CD5" w14:textId="77777777" w:rsidR="008A5ABA" w:rsidRPr="00D91BBF" w:rsidRDefault="008A5ABA" w:rsidP="008A5ABA">
            <w:pPr>
              <w:numPr>
                <w:ilvl w:val="1"/>
                <w:numId w:val="38"/>
              </w:numPr>
              <w:overflowPunct/>
              <w:autoSpaceDE/>
              <w:autoSpaceDN/>
              <w:adjustRightInd/>
              <w:spacing w:after="0"/>
              <w:textAlignment w:val="auto"/>
              <w:rPr>
                <w:rFonts w:eastAsia="Batang"/>
                <w:iCs/>
                <w:lang w:val="en-GB" w:eastAsia="en-US"/>
              </w:rPr>
            </w:pPr>
            <w:r w:rsidRPr="00D91BBF">
              <w:rPr>
                <w:rFonts w:eastAsia="Batang"/>
                <w:iCs/>
                <w:lang w:val="en-GB" w:eastAsia="en-US"/>
              </w:rPr>
              <w:t>Note: multiple PSCCH/PSSCH transmissions (e.g., repetitions) from each of the beams can be studied.</w:t>
            </w:r>
          </w:p>
          <w:p w14:paraId="68CC3CFB" w14:textId="77777777" w:rsidR="008A5ABA" w:rsidRPr="00D91BBF" w:rsidRDefault="008A5ABA" w:rsidP="008A5ABA">
            <w:pPr>
              <w:numPr>
                <w:ilvl w:val="1"/>
                <w:numId w:val="38"/>
              </w:numPr>
              <w:overflowPunct/>
              <w:autoSpaceDE/>
              <w:autoSpaceDN/>
              <w:adjustRightInd/>
              <w:spacing w:after="0"/>
              <w:textAlignment w:val="auto"/>
              <w:rPr>
                <w:rFonts w:eastAsia="Batang"/>
                <w:iCs/>
                <w:lang w:val="en-GB" w:eastAsia="en-US"/>
              </w:rPr>
            </w:pPr>
            <w:r w:rsidRPr="00D91BBF">
              <w:rPr>
                <w:rFonts w:eastAsia="Batang"/>
                <w:iCs/>
                <w:lang w:val="en-GB" w:eastAsia="en-US"/>
              </w:rPr>
              <w:t>FFS: applicable reference signals which are transmitted together with unicast link establishment message.</w:t>
            </w:r>
          </w:p>
          <w:p w14:paraId="7E4C4EB5" w14:textId="77777777" w:rsidR="008A5ABA" w:rsidRPr="00D91BBF" w:rsidRDefault="008A5ABA" w:rsidP="008A5ABA">
            <w:pPr>
              <w:numPr>
                <w:ilvl w:val="2"/>
                <w:numId w:val="40"/>
              </w:numPr>
              <w:overflowPunct/>
              <w:autoSpaceDE/>
              <w:autoSpaceDN/>
              <w:adjustRightInd/>
              <w:spacing w:after="0"/>
              <w:jc w:val="both"/>
              <w:textAlignment w:val="auto"/>
              <w:rPr>
                <w:rFonts w:eastAsia="Batang"/>
                <w:iCs/>
                <w:lang w:val="en-GB" w:eastAsia="x-none"/>
              </w:rPr>
            </w:pPr>
            <w:r w:rsidRPr="00D91BBF">
              <w:rPr>
                <w:rFonts w:eastAsia="Batang"/>
                <w:iCs/>
                <w:lang w:val="en-GB" w:eastAsia="x-none"/>
              </w:rPr>
              <w:t xml:space="preserve">if UE2 successfully decodes one (or more) of the PSCCH/PSSCH(s) and UE2 determines to establish a unicast link with UE1, it indicates to UE1 one (or more) UE1 transmit beam(s) of PSCCH/PSSCH(s) which is successfully </w:t>
            </w:r>
            <w:proofErr w:type="gramStart"/>
            <w:r w:rsidRPr="00D91BBF">
              <w:rPr>
                <w:rFonts w:eastAsia="Batang"/>
                <w:iCs/>
                <w:lang w:val="en-GB" w:eastAsia="x-none"/>
              </w:rPr>
              <w:t>received</w:t>
            </w:r>
            <w:proofErr w:type="gramEnd"/>
            <w:r w:rsidRPr="00D91BBF">
              <w:rPr>
                <w:rFonts w:eastAsia="Batang"/>
                <w:iCs/>
                <w:lang w:val="en-GB" w:eastAsia="x-none"/>
              </w:rPr>
              <w:t xml:space="preserve"> </w:t>
            </w:r>
          </w:p>
          <w:p w14:paraId="50747AAD" w14:textId="77777777" w:rsidR="008A5ABA" w:rsidRPr="00D91BBF" w:rsidRDefault="008A5ABA" w:rsidP="008A5ABA">
            <w:pPr>
              <w:numPr>
                <w:ilvl w:val="1"/>
                <w:numId w:val="38"/>
              </w:numPr>
              <w:overflowPunct/>
              <w:autoSpaceDE/>
              <w:autoSpaceDN/>
              <w:adjustRightInd/>
              <w:spacing w:after="0"/>
              <w:textAlignment w:val="auto"/>
              <w:rPr>
                <w:rFonts w:eastAsia="Batang"/>
                <w:iCs/>
                <w:lang w:val="en-GB" w:eastAsia="en-US"/>
              </w:rPr>
            </w:pPr>
            <w:r w:rsidRPr="00D91BBF">
              <w:rPr>
                <w:rFonts w:eastAsia="Batang"/>
                <w:iCs/>
                <w:lang w:val="en-GB" w:eastAsia="en-US"/>
              </w:rPr>
              <w:t xml:space="preserve">FFS details (e.g., </w:t>
            </w:r>
            <w:proofErr w:type="gramStart"/>
            <w:r w:rsidRPr="00D91BBF">
              <w:rPr>
                <w:rFonts w:eastAsia="Batang"/>
                <w:iCs/>
                <w:lang w:val="en-GB" w:eastAsia="en-US"/>
              </w:rPr>
              <w:t>implicit</w:t>
            </w:r>
            <w:proofErr w:type="gramEnd"/>
            <w:r w:rsidRPr="00D91BBF">
              <w:rPr>
                <w:rFonts w:eastAsia="Batang"/>
                <w:iCs/>
                <w:lang w:val="en-GB" w:eastAsia="en-US"/>
              </w:rPr>
              <w:t xml:space="preserve"> or explicit indication) </w:t>
            </w:r>
          </w:p>
          <w:p w14:paraId="1F9321AE" w14:textId="77777777" w:rsidR="008A5ABA" w:rsidRPr="00D91BBF" w:rsidRDefault="008A5ABA" w:rsidP="008A5ABA">
            <w:pPr>
              <w:numPr>
                <w:ilvl w:val="1"/>
                <w:numId w:val="38"/>
              </w:numPr>
              <w:overflowPunct/>
              <w:autoSpaceDE/>
              <w:autoSpaceDN/>
              <w:adjustRightInd/>
              <w:spacing w:after="0"/>
              <w:textAlignment w:val="auto"/>
              <w:rPr>
                <w:rFonts w:eastAsia="Batang"/>
                <w:iCs/>
                <w:lang w:val="en-GB" w:eastAsia="en-US"/>
              </w:rPr>
            </w:pPr>
            <w:r w:rsidRPr="00D91BBF">
              <w:rPr>
                <w:rFonts w:eastAsia="Batang"/>
                <w:iCs/>
                <w:lang w:val="en-GB" w:eastAsia="en-US"/>
              </w:rPr>
              <w:t>FFS: how to map between each PSCCH/PSSCH and UE1 transmit beam</w:t>
            </w:r>
          </w:p>
          <w:p w14:paraId="6A7FDA17" w14:textId="77777777" w:rsidR="008A5ABA" w:rsidRPr="00D91BBF" w:rsidRDefault="008A5ABA" w:rsidP="008A5ABA">
            <w:pPr>
              <w:numPr>
                <w:ilvl w:val="1"/>
                <w:numId w:val="38"/>
              </w:numPr>
              <w:overflowPunct/>
              <w:autoSpaceDE/>
              <w:autoSpaceDN/>
              <w:adjustRightInd/>
              <w:spacing w:after="0"/>
              <w:textAlignment w:val="auto"/>
              <w:rPr>
                <w:rFonts w:eastAsia="Batang"/>
                <w:iCs/>
                <w:lang w:val="en-GB" w:eastAsia="en-US"/>
              </w:rPr>
            </w:pPr>
            <w:r w:rsidRPr="00D91BBF">
              <w:rPr>
                <w:rFonts w:eastAsia="Batang"/>
                <w:iCs/>
                <w:lang w:val="en-GB" w:eastAsia="en-US"/>
              </w:rPr>
              <w:t>FFS: how UE2 determines UE1 transmit beam(s) and/or UE2 transmit/receive beam(s)</w:t>
            </w:r>
          </w:p>
          <w:p w14:paraId="45DE81F1" w14:textId="77777777" w:rsidR="008A5ABA" w:rsidRPr="00D91BBF" w:rsidRDefault="008A5ABA" w:rsidP="008A5ABA">
            <w:pPr>
              <w:numPr>
                <w:ilvl w:val="2"/>
                <w:numId w:val="40"/>
              </w:numPr>
              <w:overflowPunct/>
              <w:autoSpaceDE/>
              <w:autoSpaceDN/>
              <w:adjustRightInd/>
              <w:spacing w:after="0"/>
              <w:jc w:val="both"/>
              <w:textAlignment w:val="auto"/>
              <w:rPr>
                <w:rFonts w:eastAsia="Batang"/>
                <w:iCs/>
                <w:lang w:val="en-GB" w:eastAsia="x-none"/>
              </w:rPr>
            </w:pPr>
            <w:r w:rsidRPr="00D91BBF">
              <w:rPr>
                <w:rFonts w:eastAsia="Batang"/>
                <w:iCs/>
                <w:lang w:val="en-GB" w:eastAsia="x-none"/>
              </w:rPr>
              <w:t xml:space="preserve">UE1 uses one of the indicated </w:t>
            </w:r>
            <w:proofErr w:type="gramStart"/>
            <w:r w:rsidRPr="00D91BBF">
              <w:rPr>
                <w:rFonts w:eastAsia="Batang"/>
                <w:iCs/>
                <w:lang w:val="en-GB" w:eastAsia="x-none"/>
              </w:rPr>
              <w:t>beam</w:t>
            </w:r>
            <w:proofErr w:type="gramEnd"/>
            <w:r w:rsidRPr="00D91BBF">
              <w:rPr>
                <w:rFonts w:eastAsia="Batang"/>
                <w:iCs/>
                <w:lang w:val="en-GB" w:eastAsia="x-none"/>
              </w:rPr>
              <w:t>(s) to finish the remaining sidelink unicast link establishment procedure with UE2</w:t>
            </w:r>
          </w:p>
          <w:p w14:paraId="042BCF60" w14:textId="77777777" w:rsidR="008A5ABA" w:rsidRPr="00D91BBF" w:rsidRDefault="008A5ABA" w:rsidP="008A5ABA">
            <w:pPr>
              <w:numPr>
                <w:ilvl w:val="1"/>
                <w:numId w:val="38"/>
              </w:numPr>
              <w:overflowPunct/>
              <w:autoSpaceDE/>
              <w:autoSpaceDN/>
              <w:adjustRightInd/>
              <w:spacing w:after="0"/>
              <w:textAlignment w:val="auto"/>
              <w:rPr>
                <w:rFonts w:eastAsia="Batang"/>
                <w:iCs/>
                <w:lang w:val="en-GB" w:eastAsia="en-US"/>
              </w:rPr>
            </w:pPr>
            <w:r w:rsidRPr="00D91BBF">
              <w:rPr>
                <w:rFonts w:eastAsia="Batang"/>
                <w:iCs/>
                <w:lang w:val="en-GB" w:eastAsia="en-US"/>
              </w:rPr>
              <w:t xml:space="preserve">FFS: how UE1 determines one of the indicated </w:t>
            </w:r>
            <w:proofErr w:type="gramStart"/>
            <w:r w:rsidRPr="00D91BBF">
              <w:rPr>
                <w:rFonts w:eastAsia="Batang"/>
                <w:iCs/>
                <w:lang w:val="en-GB" w:eastAsia="en-US"/>
              </w:rPr>
              <w:t>beam</w:t>
            </w:r>
            <w:proofErr w:type="gramEnd"/>
            <w:r w:rsidRPr="00D91BBF">
              <w:rPr>
                <w:rFonts w:eastAsia="Batang"/>
                <w:iCs/>
                <w:lang w:val="en-GB" w:eastAsia="en-US"/>
              </w:rPr>
              <w:t xml:space="preserve">(s) </w:t>
            </w:r>
          </w:p>
          <w:p w14:paraId="1FBF3AAB" w14:textId="77777777" w:rsidR="008A5ABA" w:rsidRPr="00D91BBF" w:rsidRDefault="008A5ABA" w:rsidP="008A5ABA">
            <w:pPr>
              <w:numPr>
                <w:ilvl w:val="2"/>
                <w:numId w:val="40"/>
              </w:numPr>
              <w:overflowPunct/>
              <w:autoSpaceDE/>
              <w:autoSpaceDN/>
              <w:adjustRightInd/>
              <w:spacing w:after="0"/>
              <w:jc w:val="both"/>
              <w:textAlignment w:val="auto"/>
              <w:rPr>
                <w:rFonts w:eastAsia="Batang"/>
                <w:iCs/>
                <w:lang w:val="en-GB" w:eastAsia="x-none"/>
              </w:rPr>
            </w:pPr>
            <w:r w:rsidRPr="00D91BBF">
              <w:rPr>
                <w:rFonts w:eastAsia="Batang"/>
                <w:iCs/>
                <w:lang w:val="en-GB" w:eastAsia="x-none"/>
              </w:rPr>
              <w:t>FFS: use of additional reference signal or additional messages or additional measurement for efficient beam pairing.</w:t>
            </w:r>
          </w:p>
          <w:p w14:paraId="063A6CB8" w14:textId="77777777" w:rsidR="008A5ABA" w:rsidRPr="00D91BBF" w:rsidRDefault="008A5ABA" w:rsidP="008A5ABA">
            <w:pPr>
              <w:overflowPunct/>
              <w:autoSpaceDE/>
              <w:autoSpaceDN/>
              <w:adjustRightInd/>
              <w:spacing w:after="0"/>
              <w:textAlignment w:val="auto"/>
              <w:rPr>
                <w:rFonts w:eastAsia="Malgun Gothic"/>
                <w:iCs/>
                <w:lang w:val="en-GB" w:eastAsia="en-US"/>
              </w:rPr>
            </w:pPr>
          </w:p>
          <w:p w14:paraId="0A6983F9" w14:textId="77777777" w:rsidR="008A5ABA" w:rsidRPr="00D91BBF" w:rsidRDefault="008A5ABA" w:rsidP="008A5ABA">
            <w:pPr>
              <w:overflowPunct/>
              <w:autoSpaceDE/>
              <w:autoSpaceDN/>
              <w:adjustRightInd/>
              <w:spacing w:after="0"/>
              <w:jc w:val="both"/>
              <w:textAlignment w:val="auto"/>
              <w:rPr>
                <w:rFonts w:eastAsia="Batang"/>
                <w:b/>
                <w:iCs/>
                <w:color w:val="000000"/>
                <w:szCs w:val="24"/>
                <w:lang w:val="en-GB" w:eastAsia="en-US"/>
              </w:rPr>
            </w:pPr>
            <w:r w:rsidRPr="00D91BBF">
              <w:rPr>
                <w:rFonts w:eastAsia="Batang"/>
                <w:b/>
                <w:iCs/>
                <w:color w:val="000000"/>
                <w:szCs w:val="24"/>
                <w:highlight w:val="green"/>
                <w:lang w:val="en-GB" w:eastAsia="en-US"/>
              </w:rPr>
              <w:t>Agreement</w:t>
            </w:r>
          </w:p>
          <w:p w14:paraId="0CF8929F" w14:textId="77777777" w:rsidR="008A5ABA" w:rsidRPr="00D91BBF" w:rsidRDefault="008A5ABA" w:rsidP="008A5ABA">
            <w:pPr>
              <w:overflowPunct/>
              <w:autoSpaceDE/>
              <w:autoSpaceDN/>
              <w:adjustRightInd/>
              <w:spacing w:after="0"/>
              <w:jc w:val="both"/>
              <w:textAlignment w:val="auto"/>
              <w:rPr>
                <w:rFonts w:eastAsia="Batang"/>
                <w:iCs/>
                <w:color w:val="000000"/>
                <w:szCs w:val="24"/>
                <w:lang w:val="en-GB" w:eastAsia="en-US"/>
              </w:rPr>
            </w:pPr>
            <w:r w:rsidRPr="00D91BBF">
              <w:rPr>
                <w:rFonts w:eastAsia="Batang"/>
                <w:iCs/>
                <w:color w:val="000000"/>
                <w:szCs w:val="24"/>
                <w:lang w:val="en-GB" w:eastAsia="en-US"/>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371D82DA" w14:textId="77777777" w:rsidR="008A5ABA" w:rsidRPr="00D91BBF" w:rsidRDefault="008A5ABA" w:rsidP="008A5ABA">
            <w:pPr>
              <w:numPr>
                <w:ilvl w:val="0"/>
                <w:numId w:val="38"/>
              </w:numPr>
              <w:overflowPunct/>
              <w:autoSpaceDE/>
              <w:autoSpaceDN/>
              <w:adjustRightInd/>
              <w:spacing w:after="0"/>
              <w:jc w:val="both"/>
              <w:textAlignment w:val="auto"/>
              <w:rPr>
                <w:rFonts w:eastAsia="Calibri"/>
                <w:iCs/>
                <w:color w:val="000000"/>
                <w:szCs w:val="24"/>
                <w:lang w:val="en-GB" w:eastAsia="en-US"/>
              </w:rPr>
            </w:pPr>
            <w:r w:rsidRPr="00D91BBF">
              <w:rPr>
                <w:rFonts w:eastAsia="Calibri"/>
                <w:iCs/>
                <w:color w:val="000000"/>
                <w:szCs w:val="24"/>
                <w:lang w:val="en-GB" w:eastAsia="en-US"/>
              </w:rPr>
              <w:t>UE1 and UE2 set up sidelink unicast link,</w:t>
            </w:r>
            <w:r w:rsidRPr="00D91BBF">
              <w:rPr>
                <w:rFonts w:eastAsia="Batang"/>
                <w:b/>
                <w:bCs/>
                <w:color w:val="000000"/>
                <w:szCs w:val="28"/>
                <w:lang w:val="en-GB" w:eastAsia="ko-KR"/>
              </w:rPr>
              <w:t xml:space="preserve"> </w:t>
            </w:r>
            <w:r w:rsidRPr="00D91BBF">
              <w:rPr>
                <w:rFonts w:eastAsia="Batang"/>
                <w:iCs/>
                <w:color w:val="000000"/>
                <w:szCs w:val="28"/>
                <w:lang w:val="en-GB" w:eastAsia="ko-KR"/>
              </w:rPr>
              <w:t xml:space="preserve">following existing link establishment </w:t>
            </w:r>
            <w:proofErr w:type="gramStart"/>
            <w:r w:rsidRPr="00D91BBF">
              <w:rPr>
                <w:rFonts w:eastAsia="Batang"/>
                <w:iCs/>
                <w:color w:val="000000"/>
                <w:szCs w:val="28"/>
                <w:lang w:val="en-GB" w:eastAsia="ko-KR"/>
              </w:rPr>
              <w:t>procedure</w:t>
            </w:r>
            <w:proofErr w:type="gramEnd"/>
          </w:p>
          <w:p w14:paraId="0231BBAB" w14:textId="77777777" w:rsidR="008A5ABA" w:rsidRPr="00D91BBF" w:rsidRDefault="008A5ABA" w:rsidP="008A5ABA">
            <w:pPr>
              <w:numPr>
                <w:ilvl w:val="1"/>
                <w:numId w:val="38"/>
              </w:numPr>
              <w:overflowPunct/>
              <w:autoSpaceDE/>
              <w:autoSpaceDN/>
              <w:adjustRightInd/>
              <w:spacing w:after="0"/>
              <w:textAlignment w:val="auto"/>
              <w:rPr>
                <w:rFonts w:eastAsia="Calibri"/>
                <w:iCs/>
                <w:color w:val="000000"/>
                <w:szCs w:val="24"/>
                <w:lang w:val="en-GB" w:eastAsia="en-US"/>
              </w:rPr>
            </w:pPr>
            <w:r w:rsidRPr="00D91BBF">
              <w:rPr>
                <w:rFonts w:eastAsia="Calibri"/>
                <w:iCs/>
                <w:color w:val="000000"/>
                <w:szCs w:val="24"/>
                <w:lang w:val="en-GB" w:eastAsia="en-US"/>
              </w:rPr>
              <w:t>FFS the beams used for unicast link establishment.</w:t>
            </w:r>
          </w:p>
          <w:p w14:paraId="48F933C3" w14:textId="77777777" w:rsidR="008A5ABA" w:rsidRPr="00D91BBF" w:rsidRDefault="008A5ABA" w:rsidP="008A5ABA">
            <w:pPr>
              <w:numPr>
                <w:ilvl w:val="0"/>
                <w:numId w:val="38"/>
              </w:numPr>
              <w:overflowPunct/>
              <w:autoSpaceDE/>
              <w:autoSpaceDN/>
              <w:adjustRightInd/>
              <w:spacing w:after="0"/>
              <w:jc w:val="both"/>
              <w:textAlignment w:val="auto"/>
              <w:rPr>
                <w:rFonts w:eastAsia="Calibri"/>
                <w:iCs/>
                <w:color w:val="000000"/>
                <w:szCs w:val="24"/>
                <w:lang w:val="en-GB" w:eastAsia="en-US"/>
              </w:rPr>
            </w:pPr>
            <w:r w:rsidRPr="00D91BBF">
              <w:rPr>
                <w:rFonts w:eastAsia="Calibri"/>
                <w:iCs/>
                <w:color w:val="000000"/>
                <w:szCs w:val="24"/>
                <w:lang w:val="en-GB" w:eastAsia="en-US"/>
              </w:rPr>
              <w:t xml:space="preserve">UE1 and/or UE2 configure the resources for beam sweeping and/or beam </w:t>
            </w:r>
            <w:proofErr w:type="gramStart"/>
            <w:r w:rsidRPr="00D91BBF">
              <w:rPr>
                <w:rFonts w:eastAsia="Calibri"/>
                <w:iCs/>
                <w:color w:val="000000"/>
                <w:szCs w:val="24"/>
                <w:lang w:val="en-GB" w:eastAsia="en-US"/>
              </w:rPr>
              <w:t>reporting</w:t>
            </w:r>
            <w:proofErr w:type="gramEnd"/>
          </w:p>
          <w:p w14:paraId="1B4392DE" w14:textId="77777777" w:rsidR="008A5ABA" w:rsidRPr="00D91BBF" w:rsidRDefault="008A5ABA" w:rsidP="008A5ABA">
            <w:pPr>
              <w:numPr>
                <w:ilvl w:val="1"/>
                <w:numId w:val="38"/>
              </w:numPr>
              <w:overflowPunct/>
              <w:autoSpaceDE/>
              <w:autoSpaceDN/>
              <w:adjustRightInd/>
              <w:spacing w:after="0"/>
              <w:jc w:val="both"/>
              <w:textAlignment w:val="auto"/>
              <w:rPr>
                <w:rFonts w:eastAsia="Calibri"/>
                <w:iCs/>
                <w:color w:val="000000"/>
                <w:szCs w:val="24"/>
                <w:lang w:val="en-GB" w:eastAsia="en-US"/>
              </w:rPr>
            </w:pPr>
            <w:r w:rsidRPr="00D91BBF">
              <w:rPr>
                <w:rFonts w:eastAsia="Calibri"/>
                <w:iCs/>
                <w:color w:val="000000"/>
                <w:szCs w:val="24"/>
                <w:lang w:val="en-GB" w:eastAsia="en-US"/>
              </w:rPr>
              <w:t>FFS details of resources configuration</w:t>
            </w:r>
          </w:p>
          <w:p w14:paraId="0A65FCA8" w14:textId="77777777" w:rsidR="008A5ABA" w:rsidRPr="00D91BBF" w:rsidRDefault="008A5ABA" w:rsidP="008A5ABA">
            <w:pPr>
              <w:numPr>
                <w:ilvl w:val="0"/>
                <w:numId w:val="38"/>
              </w:numPr>
              <w:tabs>
                <w:tab w:val="left" w:pos="720"/>
              </w:tabs>
              <w:overflowPunct/>
              <w:autoSpaceDE/>
              <w:autoSpaceDN/>
              <w:adjustRightInd/>
              <w:spacing w:after="0"/>
              <w:jc w:val="both"/>
              <w:textAlignment w:val="auto"/>
              <w:rPr>
                <w:rFonts w:eastAsia="Calibri"/>
                <w:iCs/>
                <w:color w:val="000000"/>
                <w:szCs w:val="24"/>
                <w:lang w:val="en-GB" w:eastAsia="en-US"/>
              </w:rPr>
            </w:pPr>
            <w:r w:rsidRPr="00D91BBF">
              <w:rPr>
                <w:rFonts w:eastAsia="Calibri"/>
                <w:iCs/>
                <w:color w:val="000000"/>
                <w:szCs w:val="24"/>
                <w:lang w:val="en-GB" w:eastAsia="en-US"/>
              </w:rPr>
              <w:t>UE1 and/or UE2 use the configured resources to transmit reference signals and determine a pair of transmit beam and receive beam based on beam sweeping.</w:t>
            </w:r>
          </w:p>
          <w:p w14:paraId="059A80BE" w14:textId="77777777" w:rsidR="008A5ABA" w:rsidRPr="00D91BBF" w:rsidRDefault="008A5ABA" w:rsidP="008A5ABA">
            <w:pPr>
              <w:numPr>
                <w:ilvl w:val="1"/>
                <w:numId w:val="38"/>
              </w:numPr>
              <w:tabs>
                <w:tab w:val="left" w:pos="720"/>
              </w:tabs>
              <w:overflowPunct/>
              <w:autoSpaceDE/>
              <w:autoSpaceDN/>
              <w:adjustRightInd/>
              <w:spacing w:after="0"/>
              <w:jc w:val="both"/>
              <w:textAlignment w:val="auto"/>
              <w:rPr>
                <w:rFonts w:eastAsia="Calibri"/>
                <w:iCs/>
                <w:color w:val="000000"/>
                <w:szCs w:val="24"/>
                <w:lang w:val="en-GB" w:eastAsia="en-US"/>
              </w:rPr>
            </w:pPr>
            <w:r w:rsidRPr="00D91BBF">
              <w:rPr>
                <w:rFonts w:eastAsia="Calibri"/>
                <w:iCs/>
                <w:color w:val="000000"/>
                <w:szCs w:val="24"/>
                <w:lang w:val="en-GB" w:eastAsia="en-US"/>
              </w:rPr>
              <w:t>FFS applicable reference signal(s)</w:t>
            </w:r>
          </w:p>
          <w:p w14:paraId="1349A5FC" w14:textId="77777777" w:rsidR="008A5ABA" w:rsidRPr="00D91BBF" w:rsidRDefault="008A5ABA" w:rsidP="008A5ABA">
            <w:pPr>
              <w:numPr>
                <w:ilvl w:val="1"/>
                <w:numId w:val="38"/>
              </w:numPr>
              <w:tabs>
                <w:tab w:val="left" w:pos="720"/>
              </w:tabs>
              <w:overflowPunct/>
              <w:autoSpaceDE/>
              <w:autoSpaceDN/>
              <w:adjustRightInd/>
              <w:spacing w:after="0"/>
              <w:jc w:val="both"/>
              <w:textAlignment w:val="auto"/>
              <w:rPr>
                <w:rFonts w:eastAsia="Calibri"/>
                <w:iCs/>
                <w:color w:val="000000"/>
                <w:szCs w:val="24"/>
                <w:lang w:val="en-GB" w:eastAsia="en-US"/>
              </w:rPr>
            </w:pPr>
            <w:r w:rsidRPr="00D91BBF">
              <w:rPr>
                <w:rFonts w:eastAsia="Calibri"/>
                <w:iCs/>
                <w:color w:val="000000"/>
                <w:szCs w:val="24"/>
                <w:lang w:val="en-GB" w:eastAsia="en-US"/>
              </w:rPr>
              <w:t>FFS whether/how to indicate the determined beams between UE1 and UE2</w:t>
            </w:r>
          </w:p>
          <w:p w14:paraId="0B71676D" w14:textId="77777777" w:rsidR="008A5ABA" w:rsidRPr="00D91BBF" w:rsidRDefault="008A5ABA" w:rsidP="008A5ABA">
            <w:pPr>
              <w:numPr>
                <w:ilvl w:val="0"/>
                <w:numId w:val="38"/>
              </w:numPr>
              <w:tabs>
                <w:tab w:val="left" w:pos="720"/>
              </w:tabs>
              <w:overflowPunct/>
              <w:autoSpaceDE/>
              <w:autoSpaceDN/>
              <w:adjustRightInd/>
              <w:spacing w:after="0"/>
              <w:jc w:val="both"/>
              <w:textAlignment w:val="auto"/>
              <w:rPr>
                <w:rFonts w:eastAsia="Calibri"/>
                <w:iCs/>
                <w:color w:val="000000"/>
                <w:szCs w:val="24"/>
                <w:lang w:val="en-GB" w:eastAsia="en-US"/>
              </w:rPr>
            </w:pPr>
            <w:r w:rsidRPr="00D91BBF">
              <w:rPr>
                <w:rFonts w:eastAsia="Calibri"/>
                <w:iCs/>
                <w:color w:val="000000"/>
                <w:szCs w:val="24"/>
                <w:lang w:val="en-GB" w:eastAsia="en-US"/>
              </w:rPr>
              <w:t xml:space="preserve">FFS difference between initial beam pairing (after sidelink unicast link establishment) and beam </w:t>
            </w:r>
            <w:proofErr w:type="gramStart"/>
            <w:r w:rsidRPr="00D91BBF">
              <w:rPr>
                <w:rFonts w:eastAsia="Calibri"/>
                <w:iCs/>
                <w:color w:val="000000"/>
                <w:szCs w:val="24"/>
                <w:lang w:val="en-GB" w:eastAsia="en-US"/>
              </w:rPr>
              <w:t>maintenance</w:t>
            </w:r>
            <w:proofErr w:type="gramEnd"/>
          </w:p>
          <w:p w14:paraId="344598A5" w14:textId="36F78E44" w:rsidR="00102F9F" w:rsidRPr="00F0292C" w:rsidRDefault="00102F9F" w:rsidP="008A5ABA">
            <w:pPr>
              <w:overflowPunct/>
              <w:autoSpaceDE/>
              <w:autoSpaceDN/>
              <w:adjustRightInd/>
              <w:spacing w:after="0"/>
              <w:jc w:val="both"/>
              <w:textAlignment w:val="auto"/>
              <w:rPr>
                <w:rFonts w:eastAsia="Calibri"/>
                <w:iCs/>
                <w:sz w:val="24"/>
                <w:szCs w:val="21"/>
                <w:lang w:eastAsia="en-US"/>
              </w:rPr>
            </w:pPr>
          </w:p>
        </w:tc>
      </w:tr>
    </w:tbl>
    <w:p w14:paraId="24A28099" w14:textId="44D2B052" w:rsidR="00102F9F" w:rsidRDefault="00102F9F" w:rsidP="00355A4A">
      <w:pPr>
        <w:jc w:val="both"/>
        <w:rPr>
          <w:lang w:eastAsia="zh-CN"/>
        </w:rPr>
      </w:pPr>
      <w:r w:rsidRPr="00F0292C">
        <w:rPr>
          <w:lang w:eastAsia="zh-CN"/>
        </w:rPr>
        <w:lastRenderedPageBreak/>
        <w:br/>
      </w:r>
      <w:r w:rsidR="0082749B">
        <w:rPr>
          <w:lang w:eastAsia="zh-CN"/>
        </w:rPr>
        <w:t xml:space="preserve">In our view, initial beam pairing should be performed during unicast link establishment. </w:t>
      </w:r>
      <w:r w:rsidR="00C45CAA">
        <w:rPr>
          <w:lang w:eastAsia="zh-CN"/>
        </w:rPr>
        <w:t>This is because initial beam pairing before and after unicast link establishment have issues and limitations</w:t>
      </w:r>
      <w:r w:rsidR="00281506">
        <w:rPr>
          <w:lang w:eastAsia="zh-CN"/>
        </w:rPr>
        <w:t>:</w:t>
      </w:r>
    </w:p>
    <w:p w14:paraId="46014CC2" w14:textId="04A01F67" w:rsidR="001F7CF5" w:rsidRPr="001F7CF5" w:rsidRDefault="001F7CF5" w:rsidP="004E47E8">
      <w:pPr>
        <w:pStyle w:val="ListParagraph"/>
        <w:numPr>
          <w:ilvl w:val="0"/>
          <w:numId w:val="44"/>
        </w:numPr>
        <w:jc w:val="both"/>
      </w:pPr>
      <w:r w:rsidRPr="001F7CF5">
        <w:t xml:space="preserve">Initial beam pairing </w:t>
      </w:r>
      <w:r w:rsidRPr="001F7CF5">
        <w:rPr>
          <w:u w:val="single"/>
        </w:rPr>
        <w:t>before</w:t>
      </w:r>
      <w:r w:rsidRPr="001F7CF5">
        <w:t xml:space="preserve"> unicast link establishment</w:t>
      </w:r>
      <w:r w:rsidR="00F47317">
        <w:t>:</w:t>
      </w:r>
      <w:r w:rsidRPr="001F7CF5">
        <w:t xml:space="preserve"> </w:t>
      </w:r>
      <w:r w:rsidR="00F47317">
        <w:t>there is</w:t>
      </w:r>
      <w:r w:rsidRPr="001F7CF5">
        <w:t xml:space="preserve"> an issue of unnecessary beam pairing because each UE needs to perform initial beam pairing with every surrounding UE regardless of whether they perform unicast communication or not</w:t>
      </w:r>
      <w:r w:rsidR="006C7D7C">
        <w:t xml:space="preserve"> after initial beam pairing</w:t>
      </w:r>
      <w:r w:rsidRPr="001F7CF5">
        <w:t>.</w:t>
      </w:r>
      <w:r w:rsidR="00BB06C0">
        <w:t xml:space="preserve"> This leads to </w:t>
      </w:r>
      <w:r w:rsidR="00EB1E1A">
        <w:t xml:space="preserve">a </w:t>
      </w:r>
      <w:r w:rsidR="00BB06C0">
        <w:t>waste of resources</w:t>
      </w:r>
      <w:r w:rsidR="00974FA7">
        <w:t xml:space="preserve"> and </w:t>
      </w:r>
      <w:r w:rsidR="001B4FDC">
        <w:t>increased energy</w:t>
      </w:r>
      <w:r w:rsidR="00C6126F">
        <w:t xml:space="preserve"> consumption</w:t>
      </w:r>
      <w:r w:rsidR="00BB06C0">
        <w:t>. Also, t</w:t>
      </w:r>
      <w:r w:rsidRPr="001F7CF5">
        <w:t xml:space="preserve">his is problematic particularly when there are a lot of UEs in </w:t>
      </w:r>
      <w:proofErr w:type="gramStart"/>
      <w:r w:rsidR="00782135" w:rsidRPr="001F7CF5">
        <w:t>proximity</w:t>
      </w:r>
      <w:r w:rsidR="002E0907">
        <w:t>;</w:t>
      </w:r>
      <w:proofErr w:type="gramEnd"/>
    </w:p>
    <w:p w14:paraId="2989B0D2" w14:textId="16E52EA8" w:rsidR="009E498A" w:rsidRDefault="002206C4" w:rsidP="004E47E8">
      <w:pPr>
        <w:pStyle w:val="ListParagraph"/>
        <w:numPr>
          <w:ilvl w:val="0"/>
          <w:numId w:val="44"/>
        </w:numPr>
        <w:jc w:val="both"/>
      </w:pPr>
      <w:r w:rsidRPr="002206C4">
        <w:t xml:space="preserve">Initial beam pairing </w:t>
      </w:r>
      <w:r w:rsidRPr="00F47317">
        <w:rPr>
          <w:u w:val="single"/>
        </w:rPr>
        <w:t>after</w:t>
      </w:r>
      <w:r w:rsidRPr="002206C4">
        <w:t xml:space="preserve"> unicast link establishment</w:t>
      </w:r>
      <w:r w:rsidR="00F47317">
        <w:t>:</w:t>
      </w:r>
      <w:r w:rsidRPr="002206C4">
        <w:t xml:space="preserve"> </w:t>
      </w:r>
      <w:r w:rsidR="00F47317">
        <w:t>there is</w:t>
      </w:r>
      <w:r w:rsidRPr="002206C4">
        <w:t xml:space="preserve"> an issue of </w:t>
      </w:r>
      <w:r w:rsidR="007E407E">
        <w:t xml:space="preserve">a </w:t>
      </w:r>
      <w:r w:rsidRPr="002206C4">
        <w:t xml:space="preserve">limited communication range because </w:t>
      </w:r>
      <w:r w:rsidR="00C75974">
        <w:t>paired beams</w:t>
      </w:r>
      <w:r w:rsidRPr="002206C4">
        <w:t xml:space="preserve"> cannot be used for unicast link establishment. Therefore, this procedure is not suitable for use cases that require a long communication range, e.g., V2X</w:t>
      </w:r>
      <w:r w:rsidR="00293F7D">
        <w:t>.</w:t>
      </w:r>
      <w:r w:rsidR="00773476">
        <w:t xml:space="preserve"> Also, it is not clear how to establish unicast link</w:t>
      </w:r>
      <w:r w:rsidR="00B53F3E">
        <w:t>s</w:t>
      </w:r>
      <w:r w:rsidR="00773476">
        <w:t xml:space="preserve"> without initial beam pairing. </w:t>
      </w:r>
    </w:p>
    <w:p w14:paraId="225E29BB" w14:textId="243A5F58" w:rsidR="00C94B1E" w:rsidRDefault="00F73494" w:rsidP="00355A4A">
      <w:pPr>
        <w:jc w:val="both"/>
        <w:rPr>
          <w:lang w:eastAsia="zh-CN"/>
        </w:rPr>
      </w:pPr>
      <w:r w:rsidRPr="00F73494">
        <w:rPr>
          <w:lang w:eastAsia="zh-CN"/>
        </w:rPr>
        <w:t>Initial beam pairing during unicast link establishment can mitigate the</w:t>
      </w:r>
      <w:r w:rsidR="00483DDC">
        <w:rPr>
          <w:lang w:eastAsia="zh-CN"/>
        </w:rPr>
        <w:t>se issues</w:t>
      </w:r>
      <w:r>
        <w:rPr>
          <w:lang w:eastAsia="zh-CN"/>
        </w:rPr>
        <w:t>.</w:t>
      </w:r>
      <w:r w:rsidRPr="00F73494">
        <w:rPr>
          <w:lang w:eastAsia="zh-CN"/>
        </w:rPr>
        <w:t xml:space="preserve"> </w:t>
      </w:r>
      <w:r w:rsidR="00196893">
        <w:rPr>
          <w:lang w:eastAsia="zh-CN"/>
        </w:rPr>
        <w:t xml:space="preserve">Therefore, we propose to prioritize the study of </w:t>
      </w:r>
      <w:r w:rsidR="00196893" w:rsidRPr="00196893">
        <w:rPr>
          <w:lang w:eastAsia="zh-CN"/>
        </w:rPr>
        <w:t>initial beam pairing during unicast link establishment over initial beam pairing before/after unicast link establishment</w:t>
      </w:r>
      <w:r w:rsidR="00196893">
        <w:rPr>
          <w:lang w:eastAsia="zh-CN"/>
        </w:rPr>
        <w:t>.</w:t>
      </w:r>
    </w:p>
    <w:p w14:paraId="77C9ADA0" w14:textId="48FB65E5" w:rsidR="00C94B1E" w:rsidRDefault="00C94B1E" w:rsidP="00C94B1E">
      <w:pPr>
        <w:pStyle w:val="3GPPNormalText"/>
        <w:rPr>
          <w:b/>
          <w:bCs/>
          <w:sz w:val="20"/>
          <w:szCs w:val="20"/>
        </w:rPr>
      </w:pPr>
      <w:bookmarkStart w:id="5" w:name="_Toc134952581"/>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877DE">
        <w:rPr>
          <w:b/>
          <w:bCs/>
          <w:noProof/>
          <w:sz w:val="20"/>
          <w:szCs w:val="20"/>
        </w:rPr>
        <w:t>1</w:t>
      </w:r>
      <w:r w:rsidRPr="00F0292C">
        <w:rPr>
          <w:b/>
          <w:bCs/>
          <w:sz w:val="20"/>
          <w:szCs w:val="20"/>
        </w:rPr>
        <w:fldChar w:fldCharType="end"/>
      </w:r>
      <w:r w:rsidRPr="00F0292C">
        <w:rPr>
          <w:b/>
          <w:bCs/>
          <w:sz w:val="20"/>
          <w:szCs w:val="20"/>
        </w:rPr>
        <w:t xml:space="preserve">: </w:t>
      </w:r>
      <w:r w:rsidRPr="00C94B1E">
        <w:rPr>
          <w:b/>
          <w:bCs/>
          <w:sz w:val="20"/>
          <w:szCs w:val="20"/>
        </w:rPr>
        <w:t>Initial beam pairing before unicast link establishment has an issue of unnecessary beam pairing because each UE needs to perform initial beam pairing with every surrounding UE regardless of whether they perform unicast communication or not</w:t>
      </w:r>
      <w:r w:rsidR="00D843F3">
        <w:rPr>
          <w:b/>
          <w:bCs/>
          <w:sz w:val="20"/>
          <w:szCs w:val="20"/>
        </w:rPr>
        <w:t xml:space="preserve"> after initial beam pairing</w:t>
      </w:r>
      <w:r w:rsidRPr="00C94B1E">
        <w:rPr>
          <w:b/>
          <w:bCs/>
          <w:sz w:val="20"/>
          <w:szCs w:val="20"/>
        </w:rPr>
        <w:t>.</w:t>
      </w:r>
      <w:r w:rsidR="00BC67AB">
        <w:rPr>
          <w:b/>
          <w:bCs/>
          <w:sz w:val="20"/>
          <w:szCs w:val="20"/>
        </w:rPr>
        <w:t xml:space="preserve"> This leads to a waste of resources</w:t>
      </w:r>
      <w:r w:rsidR="00C6126F">
        <w:rPr>
          <w:b/>
          <w:bCs/>
          <w:sz w:val="20"/>
          <w:szCs w:val="20"/>
        </w:rPr>
        <w:t xml:space="preserve"> and </w:t>
      </w:r>
      <w:r w:rsidR="00C6126F" w:rsidRPr="00C6126F">
        <w:rPr>
          <w:b/>
          <w:bCs/>
          <w:sz w:val="20"/>
          <w:szCs w:val="20"/>
        </w:rPr>
        <w:t>power consumption</w:t>
      </w:r>
      <w:r w:rsidR="00BC67AB">
        <w:rPr>
          <w:b/>
          <w:bCs/>
          <w:sz w:val="20"/>
          <w:szCs w:val="20"/>
        </w:rPr>
        <w:t>.</w:t>
      </w:r>
      <w:r w:rsidRPr="00C94B1E">
        <w:rPr>
          <w:b/>
          <w:bCs/>
          <w:sz w:val="20"/>
          <w:szCs w:val="20"/>
        </w:rPr>
        <w:t xml:space="preserve"> This is problematic particularly when there are a lot of UEs in proximity</w:t>
      </w:r>
      <w:r w:rsidRPr="00F0292C">
        <w:rPr>
          <w:b/>
          <w:bCs/>
          <w:sz w:val="20"/>
          <w:szCs w:val="20"/>
        </w:rPr>
        <w:t>.</w:t>
      </w:r>
      <w:bookmarkEnd w:id="5"/>
    </w:p>
    <w:p w14:paraId="0824913A" w14:textId="309134E9" w:rsidR="00C94B1E" w:rsidRDefault="00C94B1E" w:rsidP="00C94B1E">
      <w:pPr>
        <w:pStyle w:val="3GPPNormalText"/>
        <w:rPr>
          <w:b/>
          <w:bCs/>
          <w:sz w:val="20"/>
          <w:szCs w:val="20"/>
        </w:rPr>
      </w:pPr>
      <w:bookmarkStart w:id="6" w:name="_Toc134952582"/>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877DE">
        <w:rPr>
          <w:b/>
          <w:bCs/>
          <w:noProof/>
          <w:sz w:val="20"/>
          <w:szCs w:val="20"/>
        </w:rPr>
        <w:t>2</w:t>
      </w:r>
      <w:r w:rsidRPr="00F0292C">
        <w:rPr>
          <w:b/>
          <w:bCs/>
          <w:sz w:val="20"/>
          <w:szCs w:val="20"/>
        </w:rPr>
        <w:fldChar w:fldCharType="end"/>
      </w:r>
      <w:r w:rsidRPr="00F0292C">
        <w:rPr>
          <w:b/>
          <w:bCs/>
          <w:sz w:val="20"/>
          <w:szCs w:val="20"/>
        </w:rPr>
        <w:t xml:space="preserve">: </w:t>
      </w:r>
      <w:r w:rsidRPr="00C94B1E">
        <w:rPr>
          <w:b/>
          <w:bCs/>
          <w:sz w:val="20"/>
          <w:szCs w:val="20"/>
        </w:rPr>
        <w:t xml:space="preserve">Initial beam pairing after unicast link establishment has an issue of </w:t>
      </w:r>
      <w:r w:rsidR="00343FB3">
        <w:rPr>
          <w:b/>
          <w:bCs/>
          <w:sz w:val="20"/>
          <w:szCs w:val="20"/>
        </w:rPr>
        <w:t xml:space="preserve">a </w:t>
      </w:r>
      <w:r w:rsidRPr="00C94B1E">
        <w:rPr>
          <w:b/>
          <w:bCs/>
          <w:sz w:val="20"/>
          <w:szCs w:val="20"/>
        </w:rPr>
        <w:t xml:space="preserve">limited communication range because </w:t>
      </w:r>
      <w:r w:rsidR="00D523C8">
        <w:rPr>
          <w:b/>
          <w:bCs/>
          <w:sz w:val="20"/>
          <w:szCs w:val="20"/>
        </w:rPr>
        <w:t>paired beams</w:t>
      </w:r>
      <w:r w:rsidRPr="00C94B1E">
        <w:rPr>
          <w:b/>
          <w:bCs/>
          <w:sz w:val="20"/>
          <w:szCs w:val="20"/>
        </w:rPr>
        <w:t xml:space="preserve"> cannot be used for unicast link establishment. Therefore, this procedure is not suitable for use cases that require a long communication range, e.g., V2X</w:t>
      </w:r>
      <w:r w:rsidRPr="00F0292C">
        <w:rPr>
          <w:b/>
          <w:bCs/>
          <w:sz w:val="20"/>
          <w:szCs w:val="20"/>
        </w:rPr>
        <w:t>.</w:t>
      </w:r>
      <w:r w:rsidR="00301170">
        <w:rPr>
          <w:b/>
          <w:bCs/>
          <w:sz w:val="20"/>
          <w:szCs w:val="20"/>
        </w:rPr>
        <w:t xml:space="preserve"> It is not clear how to establish unicast links without initial beam pairing.</w:t>
      </w:r>
      <w:bookmarkEnd w:id="6"/>
    </w:p>
    <w:p w14:paraId="35006B83" w14:textId="3018AEE4" w:rsidR="00C94B1E" w:rsidRPr="00F0292C" w:rsidRDefault="00C94B1E" w:rsidP="00C94B1E">
      <w:pPr>
        <w:pStyle w:val="3GPPNormalText"/>
        <w:rPr>
          <w:b/>
          <w:bCs/>
          <w:sz w:val="20"/>
          <w:szCs w:val="20"/>
        </w:rPr>
      </w:pPr>
      <w:bookmarkStart w:id="7" w:name="_Toc134952583"/>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877DE">
        <w:rPr>
          <w:b/>
          <w:bCs/>
          <w:noProof/>
          <w:sz w:val="20"/>
          <w:szCs w:val="20"/>
        </w:rPr>
        <w:t>3</w:t>
      </w:r>
      <w:r w:rsidRPr="00F0292C">
        <w:rPr>
          <w:b/>
          <w:bCs/>
          <w:sz w:val="20"/>
          <w:szCs w:val="20"/>
        </w:rPr>
        <w:fldChar w:fldCharType="end"/>
      </w:r>
      <w:r w:rsidRPr="00F0292C">
        <w:rPr>
          <w:b/>
          <w:bCs/>
          <w:sz w:val="20"/>
          <w:szCs w:val="20"/>
        </w:rPr>
        <w:t xml:space="preserve">: </w:t>
      </w:r>
      <w:r w:rsidRPr="00C94B1E">
        <w:rPr>
          <w:b/>
          <w:bCs/>
          <w:sz w:val="20"/>
          <w:szCs w:val="20"/>
        </w:rPr>
        <w:t>Initial beam pairing during unicast link establishment can mitigate the issues of unnecessary beam pairing and limited communication range</w:t>
      </w:r>
      <w:r w:rsidRPr="00F0292C">
        <w:rPr>
          <w:b/>
          <w:bCs/>
          <w:sz w:val="20"/>
          <w:szCs w:val="20"/>
        </w:rPr>
        <w:t>.</w:t>
      </w:r>
      <w:bookmarkEnd w:id="7"/>
    </w:p>
    <w:p w14:paraId="0201F07F" w14:textId="3D57D48D" w:rsidR="00102F9F" w:rsidRPr="00C94B1E" w:rsidRDefault="00C94B1E" w:rsidP="00C94B1E">
      <w:pPr>
        <w:pStyle w:val="3GPPNormalText"/>
        <w:rPr>
          <w:b/>
          <w:bCs/>
          <w:sz w:val="20"/>
          <w:szCs w:val="20"/>
        </w:rPr>
      </w:pPr>
      <w:bookmarkStart w:id="8" w:name="_Toc134952592"/>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877DE">
        <w:rPr>
          <w:b/>
          <w:bCs/>
          <w:noProof/>
          <w:sz w:val="20"/>
          <w:szCs w:val="20"/>
        </w:rPr>
        <w:t>1</w:t>
      </w:r>
      <w:r w:rsidRPr="00F0292C">
        <w:rPr>
          <w:b/>
          <w:bCs/>
          <w:sz w:val="20"/>
          <w:szCs w:val="20"/>
        </w:rPr>
        <w:fldChar w:fldCharType="end"/>
      </w:r>
      <w:r w:rsidRPr="00F0292C">
        <w:rPr>
          <w:b/>
          <w:bCs/>
          <w:sz w:val="20"/>
          <w:szCs w:val="20"/>
        </w:rPr>
        <w:t xml:space="preserve">: </w:t>
      </w:r>
      <w:r w:rsidRPr="00C94B1E">
        <w:rPr>
          <w:b/>
          <w:bCs/>
          <w:sz w:val="20"/>
          <w:szCs w:val="20"/>
        </w:rPr>
        <w:t>Prioritize the study of initial beam pairing during unicast link establishment over initial beam pairing before/after unicast link establishment.</w:t>
      </w:r>
      <w:bookmarkEnd w:id="8"/>
    </w:p>
    <w:p w14:paraId="6C123E06" w14:textId="54D01938" w:rsidR="0050365D" w:rsidRPr="00F0292C" w:rsidRDefault="00EB2931" w:rsidP="00EA1203">
      <w:pPr>
        <w:pStyle w:val="Heading2"/>
      </w:pPr>
      <w:r w:rsidRPr="00F0292C">
        <w:lastRenderedPageBreak/>
        <w:t xml:space="preserve">Sidelink </w:t>
      </w:r>
      <w:r w:rsidR="0050365D" w:rsidRPr="00EA1203">
        <w:t>Beam</w:t>
      </w:r>
      <w:r w:rsidR="0050365D" w:rsidRPr="00F0292C">
        <w:t xml:space="preserve"> Maintenance</w:t>
      </w:r>
    </w:p>
    <w:p w14:paraId="2115A82A" w14:textId="62354571" w:rsidR="00B41183" w:rsidRPr="00F0292C" w:rsidRDefault="004467CE" w:rsidP="00EA1203">
      <w:pPr>
        <w:pStyle w:val="Heading3"/>
      </w:pPr>
      <w:r>
        <w:t xml:space="preserve">Sidelink </w:t>
      </w:r>
      <w:r w:rsidR="005406F9">
        <w:t>CSI-RS for Beam Maintenance</w:t>
      </w:r>
    </w:p>
    <w:p w14:paraId="0ECD74C4" w14:textId="5D095CB3" w:rsidR="00833196" w:rsidRPr="00F0292C" w:rsidRDefault="00833196" w:rsidP="00062A3D">
      <w:pPr>
        <w:jc w:val="both"/>
        <w:rPr>
          <w:lang w:val="en-GB" w:eastAsia="zh-CN"/>
        </w:rPr>
      </w:pPr>
      <w:r w:rsidRPr="00F0292C">
        <w:rPr>
          <w:lang w:val="en-GB" w:eastAsia="zh-CN"/>
        </w:rPr>
        <w:t>In the RAN1 #112</w:t>
      </w:r>
      <w:r w:rsidR="00827E22">
        <w:rPr>
          <w:lang w:val="en-GB" w:eastAsia="zh-CN"/>
        </w:rPr>
        <w:t>bis-e</w:t>
      </w:r>
      <w:r w:rsidRPr="00F0292C">
        <w:rPr>
          <w:lang w:val="en-GB" w:eastAsia="zh-CN"/>
        </w:rPr>
        <w:t xml:space="preserve"> meeting </w:t>
      </w:r>
      <w:r w:rsidRPr="00F0292C">
        <w:rPr>
          <w:lang w:val="en-GB" w:eastAsia="zh-CN"/>
        </w:rPr>
        <w:fldChar w:fldCharType="begin"/>
      </w:r>
      <w:r w:rsidRPr="00F0292C">
        <w:rPr>
          <w:lang w:val="en-GB" w:eastAsia="zh-CN"/>
        </w:rPr>
        <w:instrText xml:space="preserve"> REF _Ref131416449 \r \h </w:instrText>
      </w:r>
      <w:r w:rsidR="00F0292C">
        <w:rPr>
          <w:lang w:val="en-GB" w:eastAsia="zh-CN"/>
        </w:rPr>
        <w:instrText xml:space="preserve"> \* MERGEFORMAT </w:instrText>
      </w:r>
      <w:r w:rsidRPr="00F0292C">
        <w:rPr>
          <w:lang w:val="en-GB" w:eastAsia="zh-CN"/>
        </w:rPr>
      </w:r>
      <w:r w:rsidRPr="00F0292C">
        <w:rPr>
          <w:lang w:val="en-GB" w:eastAsia="zh-CN"/>
        </w:rPr>
        <w:fldChar w:fldCharType="separate"/>
      </w:r>
      <w:r w:rsidR="00B877DE">
        <w:rPr>
          <w:lang w:val="en-GB" w:eastAsia="zh-CN"/>
        </w:rPr>
        <w:t>[3]</w:t>
      </w:r>
      <w:r w:rsidRPr="00F0292C">
        <w:rPr>
          <w:lang w:val="en-GB" w:eastAsia="zh-CN"/>
        </w:rPr>
        <w:fldChar w:fldCharType="end"/>
      </w:r>
      <w:r w:rsidRPr="00F0292C">
        <w:rPr>
          <w:lang w:val="en-GB" w:eastAsia="zh-CN"/>
        </w:rPr>
        <w:t xml:space="preserve">, the following agreement was reached for </w:t>
      </w:r>
      <w:r w:rsidR="0029770F">
        <w:rPr>
          <w:lang w:val="en-GB" w:eastAsia="zh-CN"/>
        </w:rPr>
        <w:t>using sidelink CSI-RS for beam maintenance</w:t>
      </w:r>
      <w:r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833196" w:rsidRPr="00F0292C" w14:paraId="3CB34F91" w14:textId="77777777" w:rsidTr="006F7C83">
        <w:trPr>
          <w:trHeight w:val="809"/>
        </w:trPr>
        <w:tc>
          <w:tcPr>
            <w:tcW w:w="9607" w:type="dxa"/>
            <w:shd w:val="clear" w:color="auto" w:fill="auto"/>
          </w:tcPr>
          <w:p w14:paraId="481F9FC9" w14:textId="77777777" w:rsidR="002E0C45" w:rsidRPr="00D91BBF" w:rsidRDefault="002E0C45" w:rsidP="002E0C45">
            <w:pPr>
              <w:overflowPunct/>
              <w:autoSpaceDE/>
              <w:autoSpaceDN/>
              <w:adjustRightInd/>
              <w:spacing w:after="0"/>
              <w:textAlignment w:val="auto"/>
              <w:rPr>
                <w:rFonts w:eastAsia="Malgun Gothic"/>
                <w:b/>
                <w:iCs/>
                <w:lang w:val="en-GB" w:eastAsia="en-US"/>
              </w:rPr>
            </w:pPr>
            <w:r w:rsidRPr="00D91BBF">
              <w:rPr>
                <w:rFonts w:eastAsia="Malgun Gothic"/>
                <w:b/>
                <w:iCs/>
                <w:highlight w:val="green"/>
                <w:lang w:val="en-GB" w:eastAsia="en-US"/>
              </w:rPr>
              <w:t>Agreement</w:t>
            </w:r>
          </w:p>
          <w:p w14:paraId="0041BDF6" w14:textId="77777777" w:rsidR="002E0C45" w:rsidRPr="00D91BBF" w:rsidRDefault="002E0C45" w:rsidP="002E0C45">
            <w:pPr>
              <w:overflowPunct/>
              <w:autoSpaceDE/>
              <w:autoSpaceDN/>
              <w:adjustRightInd/>
              <w:spacing w:after="0"/>
              <w:jc w:val="both"/>
              <w:textAlignment w:val="auto"/>
              <w:rPr>
                <w:rFonts w:eastAsia="Batang"/>
                <w:lang w:val="en-GB" w:eastAsia="en-US"/>
              </w:rPr>
            </w:pPr>
            <w:r w:rsidRPr="00D91BBF">
              <w:rPr>
                <w:rFonts w:eastAsia="Batang"/>
                <w:iCs/>
                <w:lang w:val="en-GB" w:eastAsia="en-US"/>
              </w:rPr>
              <w:t>Consider using sidelink CSI-RS as a starting point for beam maintenance.</w:t>
            </w:r>
          </w:p>
          <w:p w14:paraId="752134F8" w14:textId="77777777" w:rsidR="002E0C45" w:rsidRPr="00D91BBF" w:rsidRDefault="002E0C45" w:rsidP="002E0C45">
            <w:pPr>
              <w:numPr>
                <w:ilvl w:val="0"/>
                <w:numId w:val="39"/>
              </w:numPr>
              <w:overflowPunct/>
              <w:autoSpaceDE/>
              <w:autoSpaceDN/>
              <w:adjustRightInd/>
              <w:spacing w:after="0"/>
              <w:textAlignment w:val="auto"/>
              <w:rPr>
                <w:rFonts w:eastAsia="Batang"/>
                <w:iCs/>
                <w:lang w:val="en-GB" w:eastAsia="en-US"/>
              </w:rPr>
            </w:pPr>
            <w:r w:rsidRPr="00D91BBF">
              <w:rPr>
                <w:rFonts w:eastAsia="Batang"/>
                <w:iCs/>
                <w:lang w:val="en-GB" w:eastAsia="en-US"/>
              </w:rPr>
              <w:t>FFS: whether/how to enhance existing aperiodic and non-standalone SL CSI-RS</w:t>
            </w:r>
          </w:p>
          <w:p w14:paraId="15FA0D8D" w14:textId="77777777" w:rsidR="002E0C45" w:rsidRPr="00D91BBF" w:rsidRDefault="002E0C45" w:rsidP="002E0C45">
            <w:pPr>
              <w:numPr>
                <w:ilvl w:val="0"/>
                <w:numId w:val="39"/>
              </w:numPr>
              <w:overflowPunct/>
              <w:autoSpaceDE/>
              <w:autoSpaceDN/>
              <w:adjustRightInd/>
              <w:spacing w:after="0"/>
              <w:textAlignment w:val="auto"/>
              <w:rPr>
                <w:rFonts w:eastAsia="Batang"/>
                <w:iCs/>
                <w:lang w:val="en-GB" w:eastAsia="en-US"/>
              </w:rPr>
            </w:pPr>
            <w:r w:rsidRPr="00D91BBF">
              <w:rPr>
                <w:rFonts w:eastAsia="Batang"/>
                <w:iCs/>
                <w:lang w:val="en-GB" w:eastAsia="en-US"/>
              </w:rPr>
              <w:t>FFS: periodic and/or semi-persistent SL CSI-RS transmissions </w:t>
            </w:r>
          </w:p>
          <w:p w14:paraId="34E69B09" w14:textId="77777777" w:rsidR="002E0C45" w:rsidRPr="00D91BBF" w:rsidRDefault="002E0C45" w:rsidP="002E0C45">
            <w:pPr>
              <w:numPr>
                <w:ilvl w:val="0"/>
                <w:numId w:val="39"/>
              </w:numPr>
              <w:overflowPunct/>
              <w:autoSpaceDE/>
              <w:autoSpaceDN/>
              <w:adjustRightInd/>
              <w:spacing w:after="0"/>
              <w:textAlignment w:val="auto"/>
              <w:rPr>
                <w:rFonts w:eastAsia="Batang"/>
                <w:iCs/>
                <w:lang w:val="en-GB" w:eastAsia="en-US"/>
              </w:rPr>
            </w:pPr>
            <w:r w:rsidRPr="00D91BBF">
              <w:rPr>
                <w:rFonts w:eastAsia="Batang"/>
                <w:iCs/>
                <w:lang w:val="en-GB" w:eastAsia="en-US"/>
              </w:rPr>
              <w:t>FFS: standalone SL CSI-RS transmissions</w:t>
            </w:r>
          </w:p>
          <w:p w14:paraId="0DD686AF" w14:textId="77777777" w:rsidR="002E0C45" w:rsidRPr="00D91BBF" w:rsidRDefault="002E0C45" w:rsidP="002E0C45">
            <w:pPr>
              <w:numPr>
                <w:ilvl w:val="1"/>
                <w:numId w:val="38"/>
              </w:numPr>
              <w:overflowPunct/>
              <w:autoSpaceDE/>
              <w:autoSpaceDN/>
              <w:adjustRightInd/>
              <w:spacing w:after="0"/>
              <w:textAlignment w:val="auto"/>
              <w:rPr>
                <w:rFonts w:eastAsia="Batang"/>
                <w:iCs/>
                <w:lang w:val="en-GB" w:eastAsia="en-US"/>
              </w:rPr>
            </w:pPr>
            <w:r w:rsidRPr="00D91BBF">
              <w:rPr>
                <w:rFonts w:eastAsia="Batang"/>
                <w:iCs/>
                <w:lang w:val="en-GB" w:eastAsia="en-US"/>
              </w:rPr>
              <w:t>Note: standalone SL CSI-RS transmission means at least no accompanying sidelink data (SL MAC SDU) transmissions in the same slot. FFS: accompanying SCI(s) or SL MAC CE transmissions or PSFCH.</w:t>
            </w:r>
          </w:p>
          <w:p w14:paraId="79F995F4" w14:textId="77777777" w:rsidR="002E0C45" w:rsidRPr="00D91BBF" w:rsidRDefault="002E0C45" w:rsidP="002E0C45">
            <w:pPr>
              <w:numPr>
                <w:ilvl w:val="0"/>
                <w:numId w:val="39"/>
              </w:numPr>
              <w:overflowPunct/>
              <w:autoSpaceDE/>
              <w:autoSpaceDN/>
              <w:adjustRightInd/>
              <w:spacing w:after="0"/>
              <w:textAlignment w:val="auto"/>
              <w:rPr>
                <w:rFonts w:eastAsia="Batang"/>
                <w:iCs/>
                <w:lang w:val="en-GB" w:eastAsia="en-US"/>
              </w:rPr>
            </w:pPr>
            <w:r w:rsidRPr="00D91BBF">
              <w:rPr>
                <w:rFonts w:eastAsia="Batang"/>
                <w:iCs/>
                <w:lang w:val="en-GB" w:eastAsia="en-US"/>
              </w:rPr>
              <w:t>FFS: one or multiple SL CSI-RS transmissions within one slot</w:t>
            </w:r>
          </w:p>
          <w:p w14:paraId="76FA9C30" w14:textId="77777777" w:rsidR="002E0C45" w:rsidRPr="00D91BBF" w:rsidRDefault="002E0C45" w:rsidP="002E0C45">
            <w:pPr>
              <w:numPr>
                <w:ilvl w:val="0"/>
                <w:numId w:val="39"/>
              </w:numPr>
              <w:overflowPunct/>
              <w:autoSpaceDE/>
              <w:autoSpaceDN/>
              <w:adjustRightInd/>
              <w:spacing w:after="0"/>
              <w:textAlignment w:val="auto"/>
              <w:rPr>
                <w:rFonts w:eastAsia="Batang"/>
                <w:iCs/>
                <w:lang w:val="en-GB" w:eastAsia="en-US"/>
              </w:rPr>
            </w:pPr>
            <w:r w:rsidRPr="00D91BBF">
              <w:rPr>
                <w:rFonts w:eastAsia="Batang"/>
                <w:iCs/>
                <w:lang w:val="en-GB" w:eastAsia="en-US"/>
              </w:rPr>
              <w:t>FFS: SL CSI-RS transmissions with or without repetition on transmit beams</w:t>
            </w:r>
          </w:p>
          <w:p w14:paraId="4EDE2EB9" w14:textId="75D3598E" w:rsidR="00833196" w:rsidRPr="002E0C45" w:rsidRDefault="00833196" w:rsidP="006F7C83">
            <w:pPr>
              <w:overflowPunct/>
              <w:autoSpaceDE/>
              <w:autoSpaceDN/>
              <w:adjustRightInd/>
              <w:spacing w:after="0"/>
              <w:textAlignment w:val="auto"/>
              <w:rPr>
                <w:rFonts w:eastAsia="Malgun Gothic"/>
                <w:iCs/>
                <w:sz w:val="24"/>
                <w:lang w:val="en-GB" w:eastAsia="zh-CN"/>
              </w:rPr>
            </w:pPr>
          </w:p>
        </w:tc>
      </w:tr>
    </w:tbl>
    <w:p w14:paraId="67D23134" w14:textId="00ADAE0B" w:rsidR="007D4D28" w:rsidRPr="00F0292C" w:rsidRDefault="00FC5474" w:rsidP="00E723B2">
      <w:pPr>
        <w:jc w:val="both"/>
        <w:rPr>
          <w:lang w:eastAsia="zh-CN"/>
        </w:rPr>
      </w:pPr>
      <w:r w:rsidRPr="00F0292C">
        <w:rPr>
          <w:lang w:eastAsia="zh-CN"/>
        </w:rPr>
        <w:br/>
      </w:r>
      <w:r w:rsidR="00ED3E53" w:rsidRPr="00F0292C">
        <w:rPr>
          <w:lang w:eastAsia="zh-CN"/>
        </w:rPr>
        <w:t>Rel-16/17 NR sidelink supports</w:t>
      </w:r>
      <w:r w:rsidR="00C75068" w:rsidRPr="00F0292C">
        <w:rPr>
          <w:lang w:eastAsia="zh-CN"/>
        </w:rPr>
        <w:t xml:space="preserve"> </w:t>
      </w:r>
      <w:r w:rsidR="0051560F">
        <w:rPr>
          <w:lang w:eastAsia="zh-CN"/>
        </w:rPr>
        <w:t xml:space="preserve">only </w:t>
      </w:r>
      <w:r w:rsidR="00C75068" w:rsidRPr="00F0292C">
        <w:rPr>
          <w:lang w:eastAsia="zh-CN"/>
        </w:rPr>
        <w:t>aperiodic</w:t>
      </w:r>
      <w:r w:rsidR="00ED3E53" w:rsidRPr="00F0292C">
        <w:rPr>
          <w:lang w:eastAsia="zh-CN"/>
        </w:rPr>
        <w:t xml:space="preserve"> CSI </w:t>
      </w:r>
      <w:r w:rsidR="00252324" w:rsidRPr="00F0292C">
        <w:rPr>
          <w:lang w:eastAsia="zh-CN"/>
        </w:rPr>
        <w:t>measurement/</w:t>
      </w:r>
      <w:r w:rsidR="00ED3E53" w:rsidRPr="00F0292C">
        <w:rPr>
          <w:lang w:eastAsia="zh-CN"/>
        </w:rPr>
        <w:t>reporting, which is triggered by</w:t>
      </w:r>
      <w:r w:rsidR="00875D54" w:rsidRPr="00F0292C">
        <w:rPr>
          <w:lang w:eastAsia="zh-CN"/>
        </w:rPr>
        <w:t xml:space="preserve"> </w:t>
      </w:r>
      <w:r w:rsidR="006406D8">
        <w:rPr>
          <w:lang w:eastAsia="zh-CN"/>
        </w:rPr>
        <w:t xml:space="preserve">a </w:t>
      </w:r>
      <w:r w:rsidR="00E15C5A" w:rsidRPr="00F0292C">
        <w:rPr>
          <w:lang w:eastAsia="zh-CN"/>
        </w:rPr>
        <w:t xml:space="preserve">1-bit </w:t>
      </w:r>
      <w:r w:rsidR="00875D54" w:rsidRPr="00F0292C">
        <w:rPr>
          <w:lang w:eastAsia="zh-CN"/>
        </w:rPr>
        <w:t xml:space="preserve">CSI request in </w:t>
      </w:r>
      <w:r w:rsidR="006406D8">
        <w:rPr>
          <w:lang w:eastAsia="zh-CN"/>
        </w:rPr>
        <w:t xml:space="preserve">the </w:t>
      </w:r>
      <w:r w:rsidR="00875D54" w:rsidRPr="00F0292C">
        <w:rPr>
          <w:lang w:eastAsia="zh-CN"/>
        </w:rPr>
        <w:t>2</w:t>
      </w:r>
      <w:r w:rsidR="00875D54" w:rsidRPr="00F0292C">
        <w:rPr>
          <w:vertAlign w:val="superscript"/>
          <w:lang w:eastAsia="zh-CN"/>
        </w:rPr>
        <w:t>nd</w:t>
      </w:r>
      <w:r w:rsidR="00875D54" w:rsidRPr="00F0292C">
        <w:rPr>
          <w:lang w:eastAsia="zh-CN"/>
        </w:rPr>
        <w:t xml:space="preserve"> SCI</w:t>
      </w:r>
      <w:r w:rsidR="002C551C" w:rsidRPr="00F0292C">
        <w:rPr>
          <w:lang w:eastAsia="zh-CN"/>
        </w:rPr>
        <w:t xml:space="preserve">. </w:t>
      </w:r>
      <w:r w:rsidR="00C87F74" w:rsidRPr="00F0292C">
        <w:rPr>
          <w:lang w:eastAsia="zh-CN"/>
        </w:rPr>
        <w:t>For</w:t>
      </w:r>
      <w:r w:rsidR="00C93B11" w:rsidRPr="00F0292C">
        <w:rPr>
          <w:lang w:eastAsia="zh-CN"/>
        </w:rPr>
        <w:t xml:space="preserve"> sidelink beam measurement and reporting, </w:t>
      </w:r>
      <w:r w:rsidR="0021475B" w:rsidRPr="00F0292C">
        <w:rPr>
          <w:lang w:eastAsia="zh-CN"/>
        </w:rPr>
        <w:t xml:space="preserve">one open </w:t>
      </w:r>
      <w:r w:rsidR="00C839D2" w:rsidRPr="00F0292C">
        <w:rPr>
          <w:lang w:eastAsia="zh-CN"/>
        </w:rPr>
        <w:t xml:space="preserve">question </w:t>
      </w:r>
      <w:r w:rsidR="0021475B" w:rsidRPr="00F0292C">
        <w:rPr>
          <w:lang w:eastAsia="zh-CN"/>
        </w:rPr>
        <w:t>is the periodicity of CSI</w:t>
      </w:r>
      <w:r w:rsidR="00B31116">
        <w:rPr>
          <w:lang w:eastAsia="zh-CN"/>
        </w:rPr>
        <w:t>-RS</w:t>
      </w:r>
      <w:r w:rsidR="0021475B" w:rsidRPr="00F0292C">
        <w:rPr>
          <w:lang w:eastAsia="zh-CN"/>
        </w:rPr>
        <w:t xml:space="preserve"> </w:t>
      </w:r>
      <w:r w:rsidR="00B31116">
        <w:rPr>
          <w:lang w:eastAsia="zh-CN"/>
        </w:rPr>
        <w:t>transmissions</w:t>
      </w:r>
      <w:r w:rsidR="0021475B" w:rsidRPr="00F0292C">
        <w:rPr>
          <w:lang w:eastAsia="zh-CN"/>
        </w:rPr>
        <w:t>, i.e., whether to support periodic</w:t>
      </w:r>
      <w:r w:rsidR="006E1AA5" w:rsidRPr="00F0292C">
        <w:rPr>
          <w:lang w:eastAsia="zh-CN"/>
        </w:rPr>
        <w:t>/semi-persistent and</w:t>
      </w:r>
      <w:r w:rsidR="00D6021E" w:rsidRPr="00F0292C">
        <w:rPr>
          <w:lang w:eastAsia="zh-CN"/>
        </w:rPr>
        <w:t>/or</w:t>
      </w:r>
      <w:r w:rsidR="006E1AA5" w:rsidRPr="00F0292C">
        <w:rPr>
          <w:lang w:eastAsia="zh-CN"/>
        </w:rPr>
        <w:t xml:space="preserve"> aperiodic</w:t>
      </w:r>
      <w:r w:rsidR="0021475B" w:rsidRPr="00F0292C">
        <w:rPr>
          <w:lang w:eastAsia="zh-CN"/>
        </w:rPr>
        <w:t xml:space="preserve"> </w:t>
      </w:r>
      <w:r w:rsidR="008828E1" w:rsidRPr="00F0292C">
        <w:rPr>
          <w:lang w:eastAsia="zh-CN"/>
        </w:rPr>
        <w:t xml:space="preserve">schemes for </w:t>
      </w:r>
      <w:r w:rsidR="0021475B" w:rsidRPr="00F0292C">
        <w:rPr>
          <w:lang w:eastAsia="zh-CN"/>
        </w:rPr>
        <w:t>CSI</w:t>
      </w:r>
      <w:r w:rsidR="00B31116">
        <w:rPr>
          <w:lang w:eastAsia="zh-CN"/>
        </w:rPr>
        <w:t>-RS transmission</w:t>
      </w:r>
      <w:r w:rsidR="0021475B" w:rsidRPr="00F0292C">
        <w:rPr>
          <w:lang w:eastAsia="zh-CN"/>
        </w:rPr>
        <w:t>. In our view,</w:t>
      </w:r>
      <w:r w:rsidR="00C93B11" w:rsidRPr="00F0292C">
        <w:rPr>
          <w:lang w:eastAsia="zh-CN"/>
        </w:rPr>
        <w:t xml:space="preserve"> </w:t>
      </w:r>
      <w:r w:rsidR="004D24F6" w:rsidRPr="00F0292C">
        <w:rPr>
          <w:lang w:eastAsia="zh-CN"/>
        </w:rPr>
        <w:t xml:space="preserve">both </w:t>
      </w:r>
      <w:r w:rsidR="00C93B11" w:rsidRPr="00F0292C">
        <w:rPr>
          <w:lang w:eastAsia="zh-CN"/>
        </w:rPr>
        <w:t>periodic</w:t>
      </w:r>
      <w:r w:rsidR="000F439D" w:rsidRPr="00F0292C">
        <w:rPr>
          <w:lang w:eastAsia="zh-CN"/>
        </w:rPr>
        <w:t>/semi-persistent</w:t>
      </w:r>
      <w:r w:rsidR="00C93B11" w:rsidRPr="00F0292C">
        <w:rPr>
          <w:lang w:eastAsia="zh-CN"/>
        </w:rPr>
        <w:t xml:space="preserve"> and aperiodic </w:t>
      </w:r>
      <w:r w:rsidR="00D82E72" w:rsidRPr="00F0292C">
        <w:rPr>
          <w:lang w:eastAsia="zh-CN"/>
        </w:rPr>
        <w:t>schemes</w:t>
      </w:r>
      <w:r w:rsidR="0021475B" w:rsidRPr="00F0292C">
        <w:rPr>
          <w:lang w:eastAsia="zh-CN"/>
        </w:rPr>
        <w:t xml:space="preserve"> should be supported</w:t>
      </w:r>
      <w:r w:rsidR="00C93B11" w:rsidRPr="00F0292C">
        <w:rPr>
          <w:lang w:eastAsia="zh-CN"/>
        </w:rPr>
        <w:t xml:space="preserve">. </w:t>
      </w:r>
      <w:r w:rsidR="00674517" w:rsidRPr="00F0292C">
        <w:rPr>
          <w:lang w:eastAsia="zh-CN"/>
        </w:rPr>
        <w:t>The periodic</w:t>
      </w:r>
      <w:r w:rsidR="00813B7F" w:rsidRPr="00F0292C">
        <w:rPr>
          <w:lang w:eastAsia="zh-CN"/>
        </w:rPr>
        <w:t>/semi-persistent scheme</w:t>
      </w:r>
      <w:r w:rsidR="00674517" w:rsidRPr="00F0292C">
        <w:rPr>
          <w:lang w:eastAsia="zh-CN"/>
        </w:rPr>
        <w:t xml:space="preserve"> is beneficial for regular monitoring, while the aperiodic </w:t>
      </w:r>
      <w:r w:rsidR="00493502" w:rsidRPr="00F0292C">
        <w:rPr>
          <w:lang w:eastAsia="zh-CN"/>
        </w:rPr>
        <w:t>scheme</w:t>
      </w:r>
      <w:r w:rsidR="00674517" w:rsidRPr="00F0292C">
        <w:rPr>
          <w:lang w:eastAsia="zh-CN"/>
        </w:rPr>
        <w:t xml:space="preserve"> is beneficial for event-triggered monitoring (e.g., based on </w:t>
      </w:r>
      <w:r w:rsidR="006406D8">
        <w:rPr>
          <w:lang w:eastAsia="zh-CN"/>
        </w:rPr>
        <w:t xml:space="preserve">a </w:t>
      </w:r>
      <w:r w:rsidR="00674517" w:rsidRPr="00F0292C">
        <w:rPr>
          <w:lang w:eastAsia="zh-CN"/>
        </w:rPr>
        <w:t>change of UE position/speed).</w:t>
      </w:r>
      <w:r w:rsidR="00183656" w:rsidRPr="00F0292C">
        <w:rPr>
          <w:lang w:eastAsia="zh-CN"/>
        </w:rPr>
        <w:t xml:space="preserve"> </w:t>
      </w:r>
      <w:r w:rsidR="002F20BD" w:rsidRPr="00F0292C">
        <w:rPr>
          <w:lang w:eastAsia="zh-CN"/>
        </w:rPr>
        <w:t xml:space="preserve">Also, if aperiodic </w:t>
      </w:r>
      <w:r w:rsidR="00F67073">
        <w:rPr>
          <w:lang w:eastAsia="zh-CN"/>
        </w:rPr>
        <w:t>CSI-RS transmission</w:t>
      </w:r>
      <w:r w:rsidR="002F20BD" w:rsidRPr="00F0292C">
        <w:rPr>
          <w:lang w:eastAsia="zh-CN"/>
        </w:rPr>
        <w:t xml:space="preserve"> </w:t>
      </w:r>
      <w:r w:rsidR="00F67073">
        <w:rPr>
          <w:lang w:eastAsia="zh-CN"/>
        </w:rPr>
        <w:t>is</w:t>
      </w:r>
      <w:r w:rsidR="002F20BD" w:rsidRPr="00F0292C">
        <w:rPr>
          <w:lang w:eastAsia="zh-CN"/>
        </w:rPr>
        <w:t xml:space="preserve"> supported, it is important to study trigger</w:t>
      </w:r>
      <w:r w:rsidR="0068231F" w:rsidRPr="00F0292C">
        <w:rPr>
          <w:lang w:eastAsia="zh-CN"/>
        </w:rPr>
        <w:t>ing mechanisms</w:t>
      </w:r>
      <w:r w:rsidR="002F20BD" w:rsidRPr="00F0292C">
        <w:rPr>
          <w:lang w:eastAsia="zh-CN"/>
        </w:rPr>
        <w:t xml:space="preserve"> </w:t>
      </w:r>
      <w:r w:rsidR="008F28C8">
        <w:rPr>
          <w:lang w:eastAsia="zh-CN"/>
        </w:rPr>
        <w:t xml:space="preserve">for </w:t>
      </w:r>
      <w:r w:rsidR="00156C62">
        <w:rPr>
          <w:lang w:eastAsia="zh-CN"/>
        </w:rPr>
        <w:t xml:space="preserve">aperiodic </w:t>
      </w:r>
      <w:r w:rsidR="008F28C8">
        <w:rPr>
          <w:lang w:eastAsia="zh-CN"/>
        </w:rPr>
        <w:t>CSI-RS transmission</w:t>
      </w:r>
      <w:r w:rsidR="002F20BD" w:rsidRPr="00F0292C">
        <w:rPr>
          <w:lang w:eastAsia="zh-CN"/>
        </w:rPr>
        <w:t>.</w:t>
      </w:r>
    </w:p>
    <w:p w14:paraId="50F49D29" w14:textId="14461974" w:rsidR="007D4D28" w:rsidRDefault="007D4D28" w:rsidP="007D4D28">
      <w:pPr>
        <w:pStyle w:val="3GPPNormalText"/>
        <w:rPr>
          <w:b/>
          <w:bCs/>
          <w:sz w:val="20"/>
          <w:szCs w:val="20"/>
        </w:rPr>
      </w:pPr>
      <w:bookmarkStart w:id="9" w:name="_Toc131435276"/>
      <w:bookmarkStart w:id="10" w:name="_Toc134952584"/>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877DE">
        <w:rPr>
          <w:b/>
          <w:bCs/>
          <w:noProof/>
          <w:sz w:val="20"/>
          <w:szCs w:val="20"/>
        </w:rPr>
        <w:t>4</w:t>
      </w:r>
      <w:r w:rsidRPr="00F0292C">
        <w:rPr>
          <w:b/>
          <w:bCs/>
          <w:sz w:val="20"/>
          <w:szCs w:val="20"/>
        </w:rPr>
        <w:fldChar w:fldCharType="end"/>
      </w:r>
      <w:r w:rsidRPr="00F0292C">
        <w:rPr>
          <w:b/>
          <w:bCs/>
          <w:sz w:val="20"/>
          <w:szCs w:val="20"/>
        </w:rPr>
        <w:t xml:space="preserve">: </w:t>
      </w:r>
      <w:bookmarkEnd w:id="9"/>
      <w:r w:rsidR="0091693D" w:rsidRPr="0091693D">
        <w:rPr>
          <w:b/>
          <w:bCs/>
          <w:sz w:val="20"/>
          <w:szCs w:val="20"/>
        </w:rPr>
        <w:t>Periodic/semi-persistent CSI-RS transmission is beneficial for regular monitoring, while aperiodic CSI-RS transmission is beneficial for event-triggered monitoring (e.g., based on change of UE position/speed).</w:t>
      </w:r>
      <w:bookmarkEnd w:id="10"/>
    </w:p>
    <w:p w14:paraId="1BABA40B" w14:textId="3341BA44" w:rsidR="0091693D" w:rsidRPr="00F0292C" w:rsidRDefault="0091693D" w:rsidP="0091693D">
      <w:pPr>
        <w:pStyle w:val="3GPPNormalText"/>
        <w:rPr>
          <w:b/>
          <w:bCs/>
          <w:sz w:val="20"/>
          <w:szCs w:val="20"/>
        </w:rPr>
      </w:pPr>
      <w:bookmarkStart w:id="11" w:name="_Toc134952593"/>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877DE">
        <w:rPr>
          <w:b/>
          <w:bCs/>
          <w:noProof/>
          <w:sz w:val="20"/>
          <w:szCs w:val="20"/>
        </w:rPr>
        <w:t>2</w:t>
      </w:r>
      <w:r w:rsidRPr="00F0292C">
        <w:rPr>
          <w:b/>
          <w:bCs/>
          <w:sz w:val="20"/>
          <w:szCs w:val="20"/>
        </w:rPr>
        <w:fldChar w:fldCharType="end"/>
      </w:r>
      <w:r w:rsidRPr="00F0292C">
        <w:rPr>
          <w:b/>
          <w:bCs/>
          <w:sz w:val="20"/>
          <w:szCs w:val="20"/>
        </w:rPr>
        <w:t xml:space="preserve">: </w:t>
      </w:r>
      <w:r w:rsidRPr="0091693D">
        <w:rPr>
          <w:b/>
          <w:bCs/>
          <w:sz w:val="20"/>
          <w:szCs w:val="20"/>
        </w:rPr>
        <w:t>Study both periodic/semi-persistent and aperiodic SL CSI-RS transmissions for beam maintenance.</w:t>
      </w:r>
      <w:bookmarkEnd w:id="11"/>
    </w:p>
    <w:p w14:paraId="64026833" w14:textId="7BAD60B0" w:rsidR="0091693D" w:rsidRDefault="00A66546" w:rsidP="007D4D28">
      <w:pPr>
        <w:pStyle w:val="3GPPNormalText"/>
        <w:rPr>
          <w:b/>
          <w:bCs/>
          <w:sz w:val="20"/>
          <w:szCs w:val="20"/>
        </w:rPr>
      </w:pPr>
      <w:bookmarkStart w:id="12" w:name="_Toc131435259"/>
      <w:bookmarkStart w:id="13" w:name="_Toc134952594"/>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877DE">
        <w:rPr>
          <w:b/>
          <w:bCs/>
          <w:noProof/>
          <w:sz w:val="20"/>
          <w:szCs w:val="20"/>
        </w:rPr>
        <w:t>3</w:t>
      </w:r>
      <w:r w:rsidRPr="00F0292C">
        <w:rPr>
          <w:b/>
          <w:bCs/>
          <w:sz w:val="20"/>
          <w:szCs w:val="20"/>
        </w:rPr>
        <w:fldChar w:fldCharType="end"/>
      </w:r>
      <w:r w:rsidRPr="00F0292C">
        <w:rPr>
          <w:b/>
          <w:bCs/>
          <w:sz w:val="20"/>
          <w:szCs w:val="20"/>
        </w:rPr>
        <w:t>:</w:t>
      </w:r>
      <w:r w:rsidRPr="00F0292C">
        <w:rPr>
          <w:b/>
          <w:bCs/>
        </w:rPr>
        <w:t xml:space="preserve"> </w:t>
      </w:r>
      <w:r w:rsidRPr="00F0292C">
        <w:rPr>
          <w:b/>
          <w:bCs/>
          <w:sz w:val="20"/>
          <w:szCs w:val="20"/>
        </w:rPr>
        <w:t xml:space="preserve">If </w:t>
      </w:r>
      <w:r w:rsidR="00CD47DC" w:rsidRPr="00CD47DC">
        <w:rPr>
          <w:b/>
          <w:bCs/>
          <w:sz w:val="20"/>
          <w:szCs w:val="20"/>
        </w:rPr>
        <w:t>aperiodic CSI-RS transmission is supported</w:t>
      </w:r>
      <w:r w:rsidRPr="00F0292C">
        <w:rPr>
          <w:b/>
          <w:bCs/>
          <w:sz w:val="20"/>
          <w:szCs w:val="20"/>
        </w:rPr>
        <w:t xml:space="preserve">, study </w:t>
      </w:r>
      <w:r w:rsidR="00CD47DC" w:rsidRPr="00CD47DC">
        <w:rPr>
          <w:b/>
          <w:bCs/>
          <w:sz w:val="20"/>
          <w:szCs w:val="20"/>
        </w:rPr>
        <w:t>triggering mechanisms for aperiodic CSI-RS transmission</w:t>
      </w:r>
      <w:r w:rsidRPr="00F0292C">
        <w:rPr>
          <w:b/>
          <w:bCs/>
          <w:sz w:val="20"/>
          <w:szCs w:val="20"/>
        </w:rPr>
        <w:t>.</w:t>
      </w:r>
      <w:bookmarkEnd w:id="12"/>
      <w:bookmarkEnd w:id="13"/>
    </w:p>
    <w:p w14:paraId="0014DEFE" w14:textId="54F01FBA" w:rsidR="00304F99" w:rsidRPr="00304F99" w:rsidRDefault="0059501F" w:rsidP="007D4D28">
      <w:pPr>
        <w:pStyle w:val="3GPPNormalText"/>
        <w:rPr>
          <w:sz w:val="20"/>
          <w:szCs w:val="20"/>
        </w:rPr>
      </w:pPr>
      <w:r>
        <w:rPr>
          <w:sz w:val="20"/>
          <w:szCs w:val="20"/>
        </w:rPr>
        <w:t xml:space="preserve">In </w:t>
      </w:r>
      <w:r w:rsidRPr="0059501F">
        <w:rPr>
          <w:sz w:val="20"/>
          <w:szCs w:val="20"/>
        </w:rPr>
        <w:t>Rel-16/17 NR sidelink</w:t>
      </w:r>
      <w:r>
        <w:rPr>
          <w:sz w:val="20"/>
          <w:szCs w:val="20"/>
        </w:rPr>
        <w:t xml:space="preserve">, </w:t>
      </w:r>
      <w:r w:rsidR="0007046D">
        <w:rPr>
          <w:sz w:val="20"/>
          <w:szCs w:val="20"/>
        </w:rPr>
        <w:t xml:space="preserve">only non-standalone </w:t>
      </w:r>
      <w:r>
        <w:rPr>
          <w:sz w:val="20"/>
          <w:szCs w:val="20"/>
        </w:rPr>
        <w:t>SL CSI-RS</w:t>
      </w:r>
      <w:r w:rsidR="00992E33">
        <w:rPr>
          <w:sz w:val="20"/>
          <w:szCs w:val="20"/>
        </w:rPr>
        <w:t xml:space="preserve"> transmission</w:t>
      </w:r>
      <w:r w:rsidR="0007046D">
        <w:rPr>
          <w:sz w:val="20"/>
          <w:szCs w:val="20"/>
        </w:rPr>
        <w:t xml:space="preserve"> is supported, i.e., SL CSI-RS</w:t>
      </w:r>
      <w:r w:rsidR="00900416">
        <w:rPr>
          <w:sz w:val="20"/>
          <w:szCs w:val="20"/>
        </w:rPr>
        <w:t xml:space="preserve"> transmission</w:t>
      </w:r>
      <w:r>
        <w:rPr>
          <w:sz w:val="20"/>
          <w:szCs w:val="20"/>
        </w:rPr>
        <w:t xml:space="preserve"> is always </w:t>
      </w:r>
      <w:r w:rsidR="0007046D">
        <w:rPr>
          <w:sz w:val="20"/>
          <w:szCs w:val="20"/>
        </w:rPr>
        <w:t>accompanied</w:t>
      </w:r>
      <w:r>
        <w:rPr>
          <w:sz w:val="20"/>
          <w:szCs w:val="20"/>
        </w:rPr>
        <w:t xml:space="preserve"> with sidelink data</w:t>
      </w:r>
      <w:r w:rsidR="008D5214">
        <w:rPr>
          <w:sz w:val="20"/>
          <w:szCs w:val="20"/>
        </w:rPr>
        <w:t xml:space="preserve"> in the same slot</w:t>
      </w:r>
      <w:r>
        <w:rPr>
          <w:sz w:val="20"/>
          <w:szCs w:val="20"/>
        </w:rPr>
        <w:t xml:space="preserve">. </w:t>
      </w:r>
      <w:r w:rsidR="00304F99">
        <w:rPr>
          <w:sz w:val="20"/>
          <w:szCs w:val="20"/>
        </w:rPr>
        <w:t>One open question is whether to support standalone SL CSI-RS, which does not accompany sidelink data</w:t>
      </w:r>
      <w:r w:rsidR="00934E4F">
        <w:rPr>
          <w:sz w:val="20"/>
          <w:szCs w:val="20"/>
        </w:rPr>
        <w:t xml:space="preserve"> in the same slot</w:t>
      </w:r>
      <w:r w:rsidR="00304F99">
        <w:rPr>
          <w:sz w:val="20"/>
          <w:szCs w:val="20"/>
        </w:rPr>
        <w:t>.</w:t>
      </w:r>
      <w:r w:rsidR="00DE18D7">
        <w:rPr>
          <w:sz w:val="20"/>
          <w:szCs w:val="20"/>
        </w:rPr>
        <w:t xml:space="preserve"> In our view, standalone SL CSI-RS is useful to accommodate </w:t>
      </w:r>
      <w:r w:rsidR="008F70F1">
        <w:rPr>
          <w:sz w:val="20"/>
          <w:szCs w:val="20"/>
        </w:rPr>
        <w:t>a greater</w:t>
      </w:r>
      <w:r w:rsidR="00DE18D7">
        <w:rPr>
          <w:sz w:val="20"/>
          <w:szCs w:val="20"/>
        </w:rPr>
        <w:t xml:space="preserve"> number of symbols for CSI-RS, which enables to search </w:t>
      </w:r>
      <w:r w:rsidR="006406D8">
        <w:rPr>
          <w:sz w:val="20"/>
          <w:szCs w:val="20"/>
        </w:rPr>
        <w:t xml:space="preserve">for </w:t>
      </w:r>
      <w:r w:rsidR="00DE18D7">
        <w:rPr>
          <w:sz w:val="20"/>
          <w:szCs w:val="20"/>
        </w:rPr>
        <w:t>a greater number of beams within a slot.</w:t>
      </w:r>
      <w:r w:rsidR="00851FED">
        <w:rPr>
          <w:sz w:val="20"/>
          <w:szCs w:val="20"/>
        </w:rPr>
        <w:t xml:space="preserve"> Therefore, we propose to study standalone SL CSI-RS</w:t>
      </w:r>
      <w:r w:rsidR="002743F3">
        <w:rPr>
          <w:sz w:val="20"/>
          <w:szCs w:val="20"/>
        </w:rPr>
        <w:t xml:space="preserve"> transmission</w:t>
      </w:r>
      <w:r w:rsidR="00851FED">
        <w:rPr>
          <w:sz w:val="20"/>
          <w:szCs w:val="20"/>
        </w:rPr>
        <w:t>.</w:t>
      </w:r>
    </w:p>
    <w:p w14:paraId="07C7DDA4" w14:textId="761F755C" w:rsidR="0091693D" w:rsidRDefault="0091693D" w:rsidP="007D4D28">
      <w:pPr>
        <w:pStyle w:val="3GPPNormalText"/>
        <w:rPr>
          <w:b/>
          <w:bCs/>
          <w:sz w:val="20"/>
          <w:szCs w:val="20"/>
        </w:rPr>
      </w:pPr>
      <w:bookmarkStart w:id="14" w:name="_Toc134952585"/>
      <w:bookmarkStart w:id="15" w:name="_Toc131435254"/>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877DE">
        <w:rPr>
          <w:b/>
          <w:bCs/>
          <w:noProof/>
          <w:sz w:val="20"/>
          <w:szCs w:val="20"/>
        </w:rPr>
        <w:t>5</w:t>
      </w:r>
      <w:r w:rsidRPr="00F0292C">
        <w:rPr>
          <w:b/>
          <w:bCs/>
          <w:sz w:val="20"/>
          <w:szCs w:val="20"/>
        </w:rPr>
        <w:fldChar w:fldCharType="end"/>
      </w:r>
      <w:r w:rsidRPr="00F0292C">
        <w:rPr>
          <w:b/>
          <w:bCs/>
          <w:sz w:val="20"/>
          <w:szCs w:val="20"/>
        </w:rPr>
        <w:t xml:space="preserve">: </w:t>
      </w:r>
      <w:r w:rsidRPr="0091693D">
        <w:rPr>
          <w:b/>
          <w:bCs/>
          <w:sz w:val="20"/>
          <w:szCs w:val="20"/>
        </w:rPr>
        <w:t>Standalone SL CSI-RS transmission for beam maintenance is useful to search a greater number of beams within a slot.</w:t>
      </w:r>
      <w:bookmarkEnd w:id="14"/>
    </w:p>
    <w:p w14:paraId="1BA930CB" w14:textId="03384EA5" w:rsidR="00833196" w:rsidRPr="00F0292C" w:rsidRDefault="007D4D28" w:rsidP="005347D7">
      <w:pPr>
        <w:pStyle w:val="3GPPNormalText"/>
        <w:rPr>
          <w:b/>
          <w:bCs/>
          <w:sz w:val="20"/>
          <w:szCs w:val="20"/>
        </w:rPr>
      </w:pPr>
      <w:bookmarkStart w:id="16" w:name="_Toc131435255"/>
      <w:bookmarkStart w:id="17" w:name="_Toc134952595"/>
      <w:bookmarkEnd w:id="15"/>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877DE">
        <w:rPr>
          <w:b/>
          <w:bCs/>
          <w:noProof/>
          <w:sz w:val="20"/>
          <w:szCs w:val="20"/>
        </w:rPr>
        <w:t>4</w:t>
      </w:r>
      <w:r w:rsidRPr="00F0292C">
        <w:rPr>
          <w:b/>
          <w:bCs/>
          <w:sz w:val="20"/>
          <w:szCs w:val="20"/>
        </w:rPr>
        <w:fldChar w:fldCharType="end"/>
      </w:r>
      <w:r w:rsidRPr="00F0292C">
        <w:rPr>
          <w:b/>
          <w:bCs/>
          <w:sz w:val="20"/>
          <w:szCs w:val="20"/>
        </w:rPr>
        <w:t xml:space="preserve">: </w:t>
      </w:r>
      <w:r w:rsidR="00692397" w:rsidRPr="00692397">
        <w:rPr>
          <w:b/>
          <w:bCs/>
          <w:sz w:val="20"/>
          <w:szCs w:val="20"/>
        </w:rPr>
        <w:t>Study standalone SL CSI-RS transmissions for beam maintenance</w:t>
      </w:r>
      <w:r w:rsidRPr="00F0292C">
        <w:rPr>
          <w:b/>
          <w:bCs/>
          <w:sz w:val="20"/>
          <w:szCs w:val="20"/>
        </w:rPr>
        <w:t>.</w:t>
      </w:r>
      <w:bookmarkEnd w:id="16"/>
      <w:bookmarkEnd w:id="17"/>
    </w:p>
    <w:p w14:paraId="6E557CC6" w14:textId="3F72839C" w:rsidR="004A60DA" w:rsidRPr="00F0292C" w:rsidRDefault="00E67AD3" w:rsidP="004A60DA">
      <w:pPr>
        <w:pStyle w:val="Heading3"/>
      </w:pPr>
      <w:r>
        <w:t xml:space="preserve">Contents and </w:t>
      </w:r>
      <w:r w:rsidR="004A60DA">
        <w:t>Container</w:t>
      </w:r>
      <w:r w:rsidR="005D6292">
        <w:t>s</w:t>
      </w:r>
      <w:r w:rsidR="004A60DA">
        <w:t xml:space="preserve"> for </w:t>
      </w:r>
      <w:r w:rsidR="00B74D3B">
        <w:t xml:space="preserve">Sidelink </w:t>
      </w:r>
      <w:r w:rsidR="004A60DA">
        <w:t>Beam Reporting</w:t>
      </w:r>
    </w:p>
    <w:p w14:paraId="60A0B4AF" w14:textId="602E4CD2" w:rsidR="004A60DA" w:rsidRPr="00F0292C" w:rsidRDefault="004A60DA" w:rsidP="004A60DA">
      <w:pPr>
        <w:jc w:val="both"/>
        <w:rPr>
          <w:lang w:val="en-GB" w:eastAsia="zh-CN"/>
        </w:rPr>
      </w:pPr>
      <w:r w:rsidRPr="00F0292C">
        <w:rPr>
          <w:lang w:val="en-GB" w:eastAsia="zh-CN"/>
        </w:rPr>
        <w:t>In the RAN1 #112</w:t>
      </w:r>
      <w:r>
        <w:rPr>
          <w:lang w:val="en-GB" w:eastAsia="zh-CN"/>
        </w:rPr>
        <w:t>bis-e</w:t>
      </w:r>
      <w:r w:rsidRPr="00F0292C">
        <w:rPr>
          <w:lang w:val="en-GB" w:eastAsia="zh-CN"/>
        </w:rPr>
        <w:t xml:space="preserve"> meeting </w:t>
      </w:r>
      <w:r w:rsidRPr="00F0292C">
        <w:rPr>
          <w:lang w:val="en-GB" w:eastAsia="zh-CN"/>
        </w:rPr>
        <w:fldChar w:fldCharType="begin"/>
      </w:r>
      <w:r w:rsidRPr="00F0292C">
        <w:rPr>
          <w:lang w:val="en-GB" w:eastAsia="zh-CN"/>
        </w:rPr>
        <w:instrText xml:space="preserve"> REF _Ref131416449 \r \h </w:instrText>
      </w:r>
      <w:r>
        <w:rPr>
          <w:lang w:val="en-GB" w:eastAsia="zh-CN"/>
        </w:rPr>
        <w:instrText xml:space="preserve"> \* MERGEFORMAT </w:instrText>
      </w:r>
      <w:r w:rsidRPr="00F0292C">
        <w:rPr>
          <w:lang w:val="en-GB" w:eastAsia="zh-CN"/>
        </w:rPr>
      </w:r>
      <w:r w:rsidRPr="00F0292C">
        <w:rPr>
          <w:lang w:val="en-GB" w:eastAsia="zh-CN"/>
        </w:rPr>
        <w:fldChar w:fldCharType="separate"/>
      </w:r>
      <w:r w:rsidR="00B877DE">
        <w:rPr>
          <w:lang w:val="en-GB" w:eastAsia="zh-CN"/>
        </w:rPr>
        <w:t>[3]</w:t>
      </w:r>
      <w:r w:rsidRPr="00F0292C">
        <w:rPr>
          <w:lang w:val="en-GB" w:eastAsia="zh-CN"/>
        </w:rPr>
        <w:fldChar w:fldCharType="end"/>
      </w:r>
      <w:r w:rsidRPr="00F0292C">
        <w:rPr>
          <w:lang w:val="en-GB" w:eastAsia="zh-CN"/>
        </w:rPr>
        <w:t>, the following agreement</w:t>
      </w:r>
      <w:r w:rsidR="00FD38A6">
        <w:rPr>
          <w:lang w:val="en-GB" w:eastAsia="zh-CN"/>
        </w:rPr>
        <w:t>s</w:t>
      </w:r>
      <w:r w:rsidRPr="00F0292C">
        <w:rPr>
          <w:lang w:val="en-GB" w:eastAsia="zh-CN"/>
        </w:rPr>
        <w:t xml:space="preserve"> </w:t>
      </w:r>
      <w:r w:rsidR="00FD38A6">
        <w:rPr>
          <w:lang w:val="en-GB" w:eastAsia="zh-CN"/>
        </w:rPr>
        <w:t>were</w:t>
      </w:r>
      <w:r w:rsidRPr="00F0292C">
        <w:rPr>
          <w:lang w:val="en-GB" w:eastAsia="zh-CN"/>
        </w:rPr>
        <w:t xml:space="preserve"> reached for </w:t>
      </w:r>
      <w:r w:rsidR="00FD38A6">
        <w:rPr>
          <w:lang w:val="en-GB" w:eastAsia="zh-CN"/>
        </w:rPr>
        <w:t xml:space="preserve">contents and containers for </w:t>
      </w:r>
      <w:r w:rsidR="009F40AB">
        <w:rPr>
          <w:lang w:val="en-GB" w:eastAsia="zh-CN"/>
        </w:rPr>
        <w:t xml:space="preserve">sidelink </w:t>
      </w:r>
      <w:r w:rsidR="00FD38A6">
        <w:rPr>
          <w:lang w:val="en-GB" w:eastAsia="zh-CN"/>
        </w:rPr>
        <w:t>beam reporting</w:t>
      </w:r>
      <w:r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4A60DA" w:rsidRPr="00F0292C" w14:paraId="58F56AC9" w14:textId="77777777" w:rsidTr="005E55A5">
        <w:trPr>
          <w:trHeight w:val="809"/>
        </w:trPr>
        <w:tc>
          <w:tcPr>
            <w:tcW w:w="9607" w:type="dxa"/>
            <w:shd w:val="clear" w:color="auto" w:fill="auto"/>
          </w:tcPr>
          <w:p w14:paraId="734468CA" w14:textId="77777777" w:rsidR="003849AD" w:rsidRPr="00D91BBF" w:rsidRDefault="003849AD" w:rsidP="003849AD">
            <w:pPr>
              <w:overflowPunct/>
              <w:autoSpaceDE/>
              <w:autoSpaceDN/>
              <w:adjustRightInd/>
              <w:spacing w:after="0"/>
              <w:textAlignment w:val="auto"/>
              <w:rPr>
                <w:rFonts w:eastAsia="Malgun Gothic"/>
                <w:b/>
                <w:iCs/>
                <w:lang w:val="en-GB" w:eastAsia="en-US"/>
              </w:rPr>
            </w:pPr>
            <w:r w:rsidRPr="00D91BBF">
              <w:rPr>
                <w:rFonts w:eastAsia="Malgun Gothic"/>
                <w:b/>
                <w:iCs/>
                <w:highlight w:val="green"/>
                <w:lang w:val="en-GB" w:eastAsia="en-US"/>
              </w:rPr>
              <w:t>Agreement</w:t>
            </w:r>
          </w:p>
          <w:p w14:paraId="227508CB" w14:textId="77777777" w:rsidR="003849AD" w:rsidRPr="00D91BBF" w:rsidRDefault="003849AD" w:rsidP="003849AD">
            <w:pPr>
              <w:overflowPunct/>
              <w:autoSpaceDE/>
              <w:autoSpaceDN/>
              <w:adjustRightInd/>
              <w:spacing w:after="0"/>
              <w:jc w:val="both"/>
              <w:textAlignment w:val="auto"/>
              <w:rPr>
                <w:rFonts w:eastAsia="Batang"/>
                <w:lang w:val="en-GB" w:eastAsia="zh-CN"/>
              </w:rPr>
            </w:pPr>
            <w:r w:rsidRPr="00D91BBF">
              <w:rPr>
                <w:rFonts w:eastAsia="Batang"/>
                <w:iCs/>
                <w:lang w:val="en-GB" w:eastAsia="en-US"/>
              </w:rPr>
              <w:t>Consider one or more of the following items as sidelink beam reporting contents for beam maintenance: </w:t>
            </w:r>
          </w:p>
          <w:p w14:paraId="7EDF0D83" w14:textId="77777777" w:rsidR="003849AD" w:rsidRPr="00D91BBF" w:rsidRDefault="003849AD" w:rsidP="003849AD">
            <w:pPr>
              <w:numPr>
                <w:ilvl w:val="0"/>
                <w:numId w:val="39"/>
              </w:numPr>
              <w:overflowPunct/>
              <w:autoSpaceDE/>
              <w:autoSpaceDN/>
              <w:adjustRightInd/>
              <w:spacing w:after="0"/>
              <w:textAlignment w:val="auto"/>
              <w:rPr>
                <w:rFonts w:eastAsia="Batang"/>
                <w:bCs/>
                <w:iCs/>
                <w:szCs w:val="24"/>
                <w:lang w:val="en-GB" w:eastAsia="en-US"/>
              </w:rPr>
            </w:pPr>
            <w:r w:rsidRPr="00D91BBF">
              <w:rPr>
                <w:rFonts w:eastAsia="Batang"/>
                <w:bCs/>
                <w:iCs/>
                <w:szCs w:val="24"/>
                <w:lang w:val="en-GB" w:eastAsia="en-US"/>
              </w:rPr>
              <w:t>Beam indication (e.g., CRI)</w:t>
            </w:r>
          </w:p>
          <w:p w14:paraId="4E165C84" w14:textId="77777777" w:rsidR="003849AD" w:rsidRPr="00D91BBF" w:rsidRDefault="003849AD" w:rsidP="003849AD">
            <w:pPr>
              <w:numPr>
                <w:ilvl w:val="0"/>
                <w:numId w:val="39"/>
              </w:numPr>
              <w:overflowPunct/>
              <w:autoSpaceDE/>
              <w:autoSpaceDN/>
              <w:adjustRightInd/>
              <w:spacing w:after="0"/>
              <w:textAlignment w:val="auto"/>
              <w:rPr>
                <w:rFonts w:eastAsia="Batang"/>
                <w:bCs/>
                <w:iCs/>
                <w:szCs w:val="24"/>
                <w:lang w:val="en-GB" w:eastAsia="en-US"/>
              </w:rPr>
            </w:pPr>
            <w:r w:rsidRPr="00D91BBF">
              <w:rPr>
                <w:rFonts w:eastAsia="Batang"/>
                <w:bCs/>
                <w:iCs/>
                <w:szCs w:val="24"/>
                <w:lang w:val="en-GB" w:eastAsia="en-US"/>
              </w:rPr>
              <w:t>L1-RSRP</w:t>
            </w:r>
          </w:p>
          <w:p w14:paraId="4AE80C98" w14:textId="77777777" w:rsidR="003849AD" w:rsidRPr="00D91BBF" w:rsidRDefault="003849AD" w:rsidP="003849AD">
            <w:pPr>
              <w:numPr>
                <w:ilvl w:val="0"/>
                <w:numId w:val="39"/>
              </w:numPr>
              <w:overflowPunct/>
              <w:autoSpaceDE/>
              <w:autoSpaceDN/>
              <w:adjustRightInd/>
              <w:spacing w:after="0"/>
              <w:textAlignment w:val="auto"/>
              <w:rPr>
                <w:rFonts w:eastAsia="Batang"/>
                <w:bCs/>
                <w:iCs/>
                <w:szCs w:val="24"/>
                <w:lang w:val="en-GB" w:eastAsia="en-US"/>
              </w:rPr>
            </w:pPr>
            <w:r w:rsidRPr="00D91BBF">
              <w:rPr>
                <w:rFonts w:eastAsia="Batang"/>
                <w:bCs/>
                <w:iCs/>
                <w:szCs w:val="24"/>
                <w:lang w:val="en-GB" w:eastAsia="en-US"/>
              </w:rPr>
              <w:t xml:space="preserve">FFS: L1-SINR or other reporting contents if </w:t>
            </w:r>
            <w:proofErr w:type="gramStart"/>
            <w:r w:rsidRPr="00D91BBF">
              <w:rPr>
                <w:rFonts w:eastAsia="Batang"/>
                <w:bCs/>
                <w:iCs/>
                <w:szCs w:val="24"/>
                <w:lang w:val="en-GB" w:eastAsia="en-US"/>
              </w:rPr>
              <w:t>necessary</w:t>
            </w:r>
            <w:proofErr w:type="gramEnd"/>
            <w:r w:rsidRPr="00D91BBF">
              <w:rPr>
                <w:rFonts w:eastAsia="Batang"/>
                <w:bCs/>
                <w:iCs/>
                <w:szCs w:val="24"/>
                <w:lang w:val="en-GB" w:eastAsia="en-US"/>
              </w:rPr>
              <w:t xml:space="preserve"> enhancement is identified. </w:t>
            </w:r>
          </w:p>
          <w:p w14:paraId="4337F87D" w14:textId="77777777" w:rsidR="003849AD" w:rsidRPr="00D91BBF" w:rsidRDefault="003849AD" w:rsidP="003849AD">
            <w:pPr>
              <w:numPr>
                <w:ilvl w:val="0"/>
                <w:numId w:val="39"/>
              </w:numPr>
              <w:overflowPunct/>
              <w:autoSpaceDE/>
              <w:autoSpaceDN/>
              <w:adjustRightInd/>
              <w:spacing w:after="0"/>
              <w:textAlignment w:val="auto"/>
              <w:rPr>
                <w:rFonts w:eastAsia="Batang"/>
                <w:bCs/>
                <w:iCs/>
                <w:szCs w:val="24"/>
                <w:lang w:val="en-GB" w:eastAsia="en-US"/>
              </w:rPr>
            </w:pPr>
            <w:r w:rsidRPr="00D91BBF">
              <w:rPr>
                <w:rFonts w:eastAsia="Batang"/>
                <w:bCs/>
                <w:iCs/>
                <w:szCs w:val="24"/>
                <w:lang w:val="en-GB" w:eastAsia="en-US"/>
              </w:rPr>
              <w:t>Note: This does not preclude performing beam maintenance without any beam reporting</w:t>
            </w:r>
          </w:p>
          <w:p w14:paraId="5544A202" w14:textId="77777777" w:rsidR="003849AD" w:rsidRPr="00D91BBF" w:rsidRDefault="003849AD" w:rsidP="003849AD">
            <w:pPr>
              <w:overflowPunct/>
              <w:autoSpaceDE/>
              <w:autoSpaceDN/>
              <w:adjustRightInd/>
              <w:spacing w:after="0"/>
              <w:textAlignment w:val="auto"/>
              <w:rPr>
                <w:rFonts w:eastAsia="Batang"/>
                <w:szCs w:val="24"/>
                <w:lang w:val="en-GB" w:eastAsia="x-none"/>
              </w:rPr>
            </w:pPr>
          </w:p>
          <w:p w14:paraId="45081552" w14:textId="77777777" w:rsidR="003849AD" w:rsidRPr="00D91BBF" w:rsidRDefault="003849AD" w:rsidP="003849AD">
            <w:pPr>
              <w:overflowPunct/>
              <w:autoSpaceDE/>
              <w:autoSpaceDN/>
              <w:adjustRightInd/>
              <w:spacing w:after="0"/>
              <w:textAlignment w:val="auto"/>
              <w:rPr>
                <w:rFonts w:eastAsia="Malgun Gothic"/>
                <w:b/>
                <w:iCs/>
                <w:lang w:val="en-GB" w:eastAsia="en-US"/>
              </w:rPr>
            </w:pPr>
            <w:r w:rsidRPr="00D91BBF">
              <w:rPr>
                <w:rFonts w:eastAsia="Malgun Gothic"/>
                <w:b/>
                <w:iCs/>
                <w:highlight w:val="green"/>
                <w:lang w:val="en-GB" w:eastAsia="en-US"/>
              </w:rPr>
              <w:t>Agreement</w:t>
            </w:r>
          </w:p>
          <w:p w14:paraId="6226C886" w14:textId="77777777" w:rsidR="003849AD" w:rsidRPr="00D91BBF" w:rsidRDefault="003849AD" w:rsidP="003849AD">
            <w:pPr>
              <w:overflowPunct/>
              <w:autoSpaceDE/>
              <w:autoSpaceDN/>
              <w:adjustRightInd/>
              <w:spacing w:after="0"/>
              <w:jc w:val="both"/>
              <w:textAlignment w:val="auto"/>
              <w:rPr>
                <w:rFonts w:eastAsia="Batang"/>
                <w:lang w:val="en-GB" w:eastAsia="en-US"/>
              </w:rPr>
            </w:pPr>
            <w:r w:rsidRPr="00D91BBF">
              <w:rPr>
                <w:rFonts w:eastAsia="Batang"/>
                <w:iCs/>
                <w:lang w:val="en-GB" w:eastAsia="en-US"/>
              </w:rPr>
              <w:t>The container(s) of sidelink beam reporting for beam maintenance is at least selected from the following options:</w:t>
            </w:r>
          </w:p>
          <w:p w14:paraId="04E79F70" w14:textId="77777777" w:rsidR="003849AD" w:rsidRPr="00D91BBF" w:rsidRDefault="003849AD" w:rsidP="003849AD">
            <w:pPr>
              <w:numPr>
                <w:ilvl w:val="0"/>
                <w:numId w:val="39"/>
              </w:numPr>
              <w:overflowPunct/>
              <w:autoSpaceDE/>
              <w:autoSpaceDN/>
              <w:adjustRightInd/>
              <w:spacing w:after="0"/>
              <w:textAlignment w:val="auto"/>
              <w:rPr>
                <w:rFonts w:eastAsia="Batang"/>
                <w:bCs/>
                <w:iCs/>
                <w:szCs w:val="24"/>
                <w:lang w:val="en-GB" w:eastAsia="en-US"/>
              </w:rPr>
            </w:pPr>
            <w:r w:rsidRPr="00D91BBF">
              <w:rPr>
                <w:rFonts w:eastAsia="Batang"/>
                <w:bCs/>
                <w:iCs/>
                <w:szCs w:val="24"/>
                <w:lang w:val="en-GB" w:eastAsia="en-US"/>
              </w:rPr>
              <w:t>Option 1: SL PHY layer signal (e.g., PSFCH, SCI)</w:t>
            </w:r>
          </w:p>
          <w:p w14:paraId="44DC4E99" w14:textId="77777777" w:rsidR="003849AD" w:rsidRPr="00D91BBF" w:rsidRDefault="003849AD" w:rsidP="003849AD">
            <w:pPr>
              <w:numPr>
                <w:ilvl w:val="0"/>
                <w:numId w:val="39"/>
              </w:numPr>
              <w:overflowPunct/>
              <w:autoSpaceDE/>
              <w:autoSpaceDN/>
              <w:adjustRightInd/>
              <w:spacing w:after="0"/>
              <w:textAlignment w:val="auto"/>
              <w:rPr>
                <w:rFonts w:eastAsia="Batang"/>
                <w:bCs/>
                <w:iCs/>
                <w:szCs w:val="24"/>
                <w:lang w:val="en-GB" w:eastAsia="en-US"/>
              </w:rPr>
            </w:pPr>
            <w:r w:rsidRPr="00D91BBF">
              <w:rPr>
                <w:rFonts w:eastAsia="Batang"/>
                <w:bCs/>
                <w:iCs/>
                <w:szCs w:val="24"/>
                <w:lang w:val="en-GB" w:eastAsia="en-US"/>
              </w:rPr>
              <w:t>Option 2: SL MAC CE</w:t>
            </w:r>
          </w:p>
          <w:p w14:paraId="52C0254A" w14:textId="77777777" w:rsidR="003849AD" w:rsidRPr="00D91BBF" w:rsidRDefault="003849AD" w:rsidP="003849AD">
            <w:pPr>
              <w:numPr>
                <w:ilvl w:val="0"/>
                <w:numId w:val="39"/>
              </w:numPr>
              <w:overflowPunct/>
              <w:autoSpaceDE/>
              <w:autoSpaceDN/>
              <w:adjustRightInd/>
              <w:spacing w:after="0"/>
              <w:textAlignment w:val="auto"/>
              <w:rPr>
                <w:rFonts w:eastAsia="Batang"/>
                <w:bCs/>
                <w:iCs/>
                <w:szCs w:val="24"/>
                <w:lang w:val="en-GB" w:eastAsia="en-US"/>
              </w:rPr>
            </w:pPr>
            <w:r w:rsidRPr="00D91BBF">
              <w:rPr>
                <w:rFonts w:eastAsia="Batang"/>
                <w:bCs/>
                <w:iCs/>
                <w:szCs w:val="24"/>
                <w:lang w:val="en-GB" w:eastAsia="en-US"/>
              </w:rPr>
              <w:t xml:space="preserve">FFS: PC5-RRC, </w:t>
            </w:r>
            <w:proofErr w:type="spellStart"/>
            <w:r w:rsidRPr="00D91BBF">
              <w:rPr>
                <w:rFonts w:eastAsia="Batang"/>
                <w:bCs/>
                <w:iCs/>
                <w:szCs w:val="24"/>
                <w:lang w:val="en-GB" w:eastAsia="en-US"/>
              </w:rPr>
              <w:t>Signaling</w:t>
            </w:r>
            <w:proofErr w:type="spellEnd"/>
            <w:r w:rsidRPr="00D91BBF">
              <w:rPr>
                <w:rFonts w:eastAsia="Batang"/>
                <w:bCs/>
                <w:iCs/>
                <w:szCs w:val="24"/>
                <w:lang w:val="en-GB" w:eastAsia="en-US"/>
              </w:rPr>
              <w:t xml:space="preserve"> over Uu link (e.g., UCI)</w:t>
            </w:r>
          </w:p>
          <w:p w14:paraId="130243F3" w14:textId="77777777" w:rsidR="004A60DA" w:rsidRPr="002E0C45" w:rsidRDefault="004A60DA" w:rsidP="005E55A5">
            <w:pPr>
              <w:overflowPunct/>
              <w:autoSpaceDE/>
              <w:autoSpaceDN/>
              <w:adjustRightInd/>
              <w:spacing w:after="0"/>
              <w:textAlignment w:val="auto"/>
              <w:rPr>
                <w:rFonts w:eastAsia="Malgun Gothic"/>
                <w:iCs/>
                <w:sz w:val="24"/>
                <w:lang w:val="en-GB" w:eastAsia="zh-CN"/>
              </w:rPr>
            </w:pPr>
          </w:p>
        </w:tc>
      </w:tr>
    </w:tbl>
    <w:p w14:paraId="156F6A80" w14:textId="3A1AB526" w:rsidR="004A60DA" w:rsidRDefault="004A60DA" w:rsidP="00F43DED">
      <w:pPr>
        <w:jc w:val="both"/>
        <w:rPr>
          <w:lang w:eastAsia="zh-CN"/>
        </w:rPr>
      </w:pPr>
      <w:r w:rsidRPr="00F0292C">
        <w:rPr>
          <w:lang w:eastAsia="zh-CN"/>
        </w:rPr>
        <w:lastRenderedPageBreak/>
        <w:br/>
      </w:r>
      <w:r w:rsidR="008A25EA">
        <w:rPr>
          <w:lang w:eastAsia="zh-CN"/>
        </w:rPr>
        <w:t xml:space="preserve">In </w:t>
      </w:r>
      <w:r w:rsidRPr="00F0292C">
        <w:rPr>
          <w:lang w:eastAsia="zh-CN"/>
        </w:rPr>
        <w:t>Rel-16/17 NR sidelink</w:t>
      </w:r>
      <w:r w:rsidR="008A25EA">
        <w:rPr>
          <w:lang w:eastAsia="zh-CN"/>
        </w:rPr>
        <w:t>,</w:t>
      </w:r>
      <w:r w:rsidR="004D7118">
        <w:rPr>
          <w:lang w:eastAsia="zh-CN"/>
        </w:rPr>
        <w:t xml:space="preserve"> </w:t>
      </w:r>
      <w:r w:rsidR="008A25EA" w:rsidRPr="00F0292C">
        <w:rPr>
          <w:lang w:eastAsia="zh-CN"/>
        </w:rPr>
        <w:t xml:space="preserve">CSI reporting is </w:t>
      </w:r>
      <w:r w:rsidR="00416EAA">
        <w:rPr>
          <w:lang w:eastAsia="zh-CN"/>
        </w:rPr>
        <w:t>used</w:t>
      </w:r>
      <w:r w:rsidR="008A25EA" w:rsidRPr="00F0292C">
        <w:rPr>
          <w:lang w:eastAsia="zh-CN"/>
        </w:rPr>
        <w:t xml:space="preserve"> for sidelink link adaptation and rank adaptation in sidelink unicast communication. The contents of sidelink CSI reporting are CQI and RI, which are always reported together. The CSI reporting container is MAC CE. </w:t>
      </w:r>
    </w:p>
    <w:p w14:paraId="13B2A0E4" w14:textId="69A69810" w:rsidR="00FE27A3" w:rsidRDefault="00714298" w:rsidP="00F43DED">
      <w:pPr>
        <w:jc w:val="both"/>
        <w:rPr>
          <w:lang w:eastAsia="zh-CN"/>
        </w:rPr>
      </w:pPr>
      <w:r>
        <w:rPr>
          <w:lang w:eastAsia="zh-CN"/>
        </w:rPr>
        <w:t>For sidelink beam reporting</w:t>
      </w:r>
      <w:r w:rsidR="00840ABE">
        <w:rPr>
          <w:lang w:eastAsia="zh-CN"/>
        </w:rPr>
        <w:t xml:space="preserve"> contents and containers</w:t>
      </w:r>
      <w:r>
        <w:rPr>
          <w:lang w:eastAsia="zh-CN"/>
        </w:rPr>
        <w:t xml:space="preserve">, </w:t>
      </w:r>
      <w:r w:rsidR="00236447">
        <w:rPr>
          <w:lang w:eastAsia="zh-CN"/>
        </w:rPr>
        <w:t>Option 1 (SL PHY layer signal) and Option 2 (SL MAC CE) were proposed.</w:t>
      </w:r>
      <w:r w:rsidR="00840ABE">
        <w:rPr>
          <w:lang w:eastAsia="zh-CN"/>
        </w:rPr>
        <w:t xml:space="preserve">  </w:t>
      </w:r>
      <w:r w:rsidR="00B802DE">
        <w:rPr>
          <w:lang w:eastAsia="zh-CN"/>
        </w:rPr>
        <w:t>Each option has pros and cons as follows:</w:t>
      </w:r>
    </w:p>
    <w:p w14:paraId="52253A76" w14:textId="1EC21F67" w:rsidR="00BD41C6" w:rsidRDefault="00945265" w:rsidP="00B802DE">
      <w:pPr>
        <w:pStyle w:val="ListParagraph"/>
        <w:numPr>
          <w:ilvl w:val="0"/>
          <w:numId w:val="45"/>
        </w:numPr>
        <w:jc w:val="both"/>
        <w:rPr>
          <w:lang w:eastAsia="zh-CN"/>
        </w:rPr>
      </w:pPr>
      <w:r>
        <w:rPr>
          <w:lang w:eastAsia="zh-CN"/>
        </w:rPr>
        <w:t>Option 1 (SL PHY layer signal</w:t>
      </w:r>
      <w:r w:rsidR="00C17FCE">
        <w:rPr>
          <w:lang w:eastAsia="zh-CN"/>
        </w:rPr>
        <w:t>, e.g., PSFCH</w:t>
      </w:r>
      <w:r>
        <w:rPr>
          <w:lang w:eastAsia="zh-CN"/>
        </w:rPr>
        <w:t>)</w:t>
      </w:r>
      <w:r w:rsidR="00F00DF8">
        <w:rPr>
          <w:lang w:eastAsia="zh-CN"/>
        </w:rPr>
        <w:t xml:space="preserve"> enables</w:t>
      </w:r>
      <w:r w:rsidR="008F1F1A">
        <w:rPr>
          <w:lang w:eastAsia="zh-CN"/>
        </w:rPr>
        <w:t xml:space="preserve"> reporting of </w:t>
      </w:r>
      <w:r w:rsidR="00EE6D54">
        <w:rPr>
          <w:lang w:eastAsia="zh-CN"/>
        </w:rPr>
        <w:t>beam indication with</w:t>
      </w:r>
      <w:r w:rsidR="00F00DF8">
        <w:rPr>
          <w:lang w:eastAsia="zh-CN"/>
        </w:rPr>
        <w:t xml:space="preserve"> low latency and low reporting overhead. However, reporting of </w:t>
      </w:r>
      <w:r w:rsidR="00C17FCE">
        <w:rPr>
          <w:lang w:eastAsia="zh-CN"/>
        </w:rPr>
        <w:t>L1-RSRP (and other L1 measurements)</w:t>
      </w:r>
      <w:r w:rsidR="00E013E5">
        <w:rPr>
          <w:lang w:eastAsia="zh-CN"/>
        </w:rPr>
        <w:t xml:space="preserve"> </w:t>
      </w:r>
      <w:r w:rsidR="00F00DF8">
        <w:rPr>
          <w:lang w:eastAsia="zh-CN"/>
        </w:rPr>
        <w:t>would not be possible</w:t>
      </w:r>
      <w:r w:rsidR="0033621F">
        <w:rPr>
          <w:lang w:eastAsia="zh-CN"/>
        </w:rPr>
        <w:t xml:space="preserve"> due to </w:t>
      </w:r>
      <w:r w:rsidR="008F2CF8">
        <w:rPr>
          <w:lang w:eastAsia="zh-CN"/>
        </w:rPr>
        <w:t xml:space="preserve">a </w:t>
      </w:r>
      <w:r w:rsidR="005D03D7">
        <w:rPr>
          <w:lang w:eastAsia="zh-CN"/>
        </w:rPr>
        <w:t>small</w:t>
      </w:r>
      <w:r w:rsidR="0033621F">
        <w:rPr>
          <w:lang w:eastAsia="zh-CN"/>
        </w:rPr>
        <w:t xml:space="preserve"> signaling capacity</w:t>
      </w:r>
      <w:r w:rsidR="00F00DF8">
        <w:rPr>
          <w:lang w:eastAsia="zh-CN"/>
        </w:rPr>
        <w:t>.</w:t>
      </w:r>
    </w:p>
    <w:p w14:paraId="1409ED86" w14:textId="6CE59F71" w:rsidR="00BD41C6" w:rsidRDefault="00945265" w:rsidP="00B802DE">
      <w:pPr>
        <w:pStyle w:val="ListParagraph"/>
        <w:numPr>
          <w:ilvl w:val="0"/>
          <w:numId w:val="45"/>
        </w:numPr>
        <w:jc w:val="both"/>
        <w:rPr>
          <w:lang w:eastAsia="zh-CN"/>
        </w:rPr>
      </w:pPr>
      <w:r>
        <w:rPr>
          <w:lang w:eastAsia="zh-CN"/>
        </w:rPr>
        <w:t>Option 2 (SL MAC CE)</w:t>
      </w:r>
      <w:r w:rsidR="00B75959">
        <w:rPr>
          <w:lang w:eastAsia="zh-CN"/>
        </w:rPr>
        <w:t xml:space="preserve"> </w:t>
      </w:r>
      <w:r w:rsidR="008F1F1A">
        <w:rPr>
          <w:lang w:eastAsia="zh-CN"/>
        </w:rPr>
        <w:t>enables</w:t>
      </w:r>
      <w:r w:rsidR="008C129A">
        <w:rPr>
          <w:lang w:eastAsia="zh-CN"/>
        </w:rPr>
        <w:t xml:space="preserve"> reporting of beam indication as well as L1-RSRP (and other L1 </w:t>
      </w:r>
      <w:r w:rsidR="00DF22F2">
        <w:rPr>
          <w:lang w:eastAsia="zh-CN"/>
        </w:rPr>
        <w:t>measurements</w:t>
      </w:r>
      <w:r w:rsidR="008C129A">
        <w:rPr>
          <w:lang w:eastAsia="zh-CN"/>
        </w:rPr>
        <w:t xml:space="preserve">). However, </w:t>
      </w:r>
      <w:r w:rsidR="00DC75A4">
        <w:rPr>
          <w:lang w:eastAsia="zh-CN"/>
        </w:rPr>
        <w:t>it would increase the latency and reporting overhead.</w:t>
      </w:r>
    </w:p>
    <w:p w14:paraId="11FA18B2" w14:textId="5699D951" w:rsidR="00840ABE" w:rsidRDefault="00175334" w:rsidP="00F43DED">
      <w:pPr>
        <w:jc w:val="both"/>
        <w:rPr>
          <w:lang w:eastAsia="zh-CN"/>
        </w:rPr>
      </w:pPr>
      <w:r>
        <w:rPr>
          <w:lang w:eastAsia="zh-CN"/>
        </w:rPr>
        <w:t>W</w:t>
      </w:r>
      <w:r w:rsidR="00840ABE">
        <w:rPr>
          <w:lang w:eastAsia="zh-CN"/>
        </w:rPr>
        <w:t xml:space="preserve">e </w:t>
      </w:r>
      <w:r w:rsidR="0050734A">
        <w:rPr>
          <w:lang w:eastAsia="zh-CN"/>
        </w:rPr>
        <w:t>propose to</w:t>
      </w:r>
      <w:r w:rsidR="00840ABE">
        <w:rPr>
          <w:lang w:eastAsia="zh-CN"/>
        </w:rPr>
        <w:t xml:space="preserve"> study further </w:t>
      </w:r>
      <w:r w:rsidR="00F93729" w:rsidRPr="00F93729">
        <w:rPr>
          <w:lang w:eastAsia="zh-CN"/>
        </w:rPr>
        <w:t xml:space="preserve">Option 1 (SL PHY layer signal) and Option 2 (SL MAC </w:t>
      </w:r>
      <w:r w:rsidR="00CB4B35" w:rsidRPr="00F93729">
        <w:rPr>
          <w:lang w:eastAsia="zh-CN"/>
        </w:rPr>
        <w:t xml:space="preserve">CE) </w:t>
      </w:r>
      <w:r w:rsidR="00CB4B35">
        <w:rPr>
          <w:lang w:eastAsia="zh-CN"/>
        </w:rPr>
        <w:t>as</w:t>
      </w:r>
      <w:r w:rsidR="00840ABE">
        <w:rPr>
          <w:lang w:eastAsia="zh-CN"/>
        </w:rPr>
        <w:t xml:space="preserve"> the containers of sidelink beam reporting.</w:t>
      </w:r>
      <w:r>
        <w:rPr>
          <w:lang w:eastAsia="zh-CN"/>
        </w:rPr>
        <w:t xml:space="preserve"> We do not see the necessity of considering other container options (e.g., PC5-RRC, signaling over Uu link). Particularly, signaling over </w:t>
      </w:r>
      <w:r w:rsidR="003B5E6F">
        <w:rPr>
          <w:lang w:eastAsia="zh-CN"/>
        </w:rPr>
        <w:t xml:space="preserve">the </w:t>
      </w:r>
      <w:r>
        <w:rPr>
          <w:lang w:eastAsia="zh-CN"/>
        </w:rPr>
        <w:t xml:space="preserve">Uu link is not </w:t>
      </w:r>
      <w:r w:rsidR="00B2446F">
        <w:rPr>
          <w:lang w:eastAsia="zh-CN"/>
        </w:rPr>
        <w:t>preferable</w:t>
      </w:r>
      <w:r>
        <w:rPr>
          <w:lang w:eastAsia="zh-CN"/>
        </w:rPr>
        <w:t xml:space="preserve"> because it is not available in out-of-coverage scenarios.</w:t>
      </w:r>
      <w:r w:rsidR="00243E5B">
        <w:rPr>
          <w:lang w:eastAsia="zh-CN"/>
        </w:rPr>
        <w:t xml:space="preserve"> </w:t>
      </w:r>
      <w:r w:rsidR="00100E3F">
        <w:rPr>
          <w:lang w:eastAsia="zh-CN"/>
        </w:rPr>
        <w:t>RAN1</w:t>
      </w:r>
      <w:r w:rsidR="00243E5B">
        <w:rPr>
          <w:lang w:eastAsia="zh-CN"/>
        </w:rPr>
        <w:t xml:space="preserve"> should strive for </w:t>
      </w:r>
      <w:r w:rsidR="00762D0C">
        <w:rPr>
          <w:lang w:eastAsia="zh-CN"/>
        </w:rPr>
        <w:t xml:space="preserve">methods that work for both in-coverage and out-of-coverage scenarios </w:t>
      </w:r>
      <w:r w:rsidR="00505020">
        <w:rPr>
          <w:lang w:eastAsia="zh-CN"/>
        </w:rPr>
        <w:t>and for both mode 1 and mode 2.</w:t>
      </w:r>
    </w:p>
    <w:p w14:paraId="2F4E8E60" w14:textId="7AC44333" w:rsidR="00840ABE" w:rsidRDefault="00840ABE" w:rsidP="00840ABE">
      <w:pPr>
        <w:pStyle w:val="3GPPNormalText"/>
        <w:rPr>
          <w:b/>
          <w:bCs/>
          <w:sz w:val="20"/>
          <w:szCs w:val="20"/>
        </w:rPr>
      </w:pPr>
      <w:bookmarkStart w:id="18" w:name="_Toc134952586"/>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877DE">
        <w:rPr>
          <w:b/>
          <w:bCs/>
          <w:noProof/>
          <w:sz w:val="20"/>
          <w:szCs w:val="20"/>
        </w:rPr>
        <w:t>6</w:t>
      </w:r>
      <w:r w:rsidRPr="00F0292C">
        <w:rPr>
          <w:b/>
          <w:bCs/>
          <w:sz w:val="20"/>
          <w:szCs w:val="20"/>
        </w:rPr>
        <w:fldChar w:fldCharType="end"/>
      </w:r>
      <w:r w:rsidRPr="00F0292C">
        <w:rPr>
          <w:b/>
          <w:bCs/>
          <w:sz w:val="20"/>
          <w:szCs w:val="20"/>
        </w:rPr>
        <w:t xml:space="preserve">: </w:t>
      </w:r>
      <w:r w:rsidRPr="00840ABE">
        <w:rPr>
          <w:b/>
          <w:bCs/>
          <w:sz w:val="20"/>
          <w:szCs w:val="20"/>
        </w:rPr>
        <w:t>Option 1 (SL PHY layer signal) is useful for reporting only beam indication (e.g., CRI) with low latency and low reporting overhead, with the cost of lacking L1 measurement(s) reporting</w:t>
      </w:r>
      <w:r w:rsidRPr="0091693D">
        <w:rPr>
          <w:b/>
          <w:bCs/>
          <w:sz w:val="20"/>
          <w:szCs w:val="20"/>
        </w:rPr>
        <w:t>.</w:t>
      </w:r>
      <w:bookmarkEnd w:id="18"/>
    </w:p>
    <w:p w14:paraId="26A1FC56" w14:textId="3EBF067B" w:rsidR="00840ABE" w:rsidRDefault="00840ABE" w:rsidP="00840ABE">
      <w:pPr>
        <w:pStyle w:val="3GPPNormalText"/>
        <w:rPr>
          <w:b/>
          <w:bCs/>
          <w:sz w:val="20"/>
          <w:szCs w:val="20"/>
        </w:rPr>
      </w:pPr>
      <w:bookmarkStart w:id="19" w:name="_Toc134952587"/>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877DE">
        <w:rPr>
          <w:b/>
          <w:bCs/>
          <w:noProof/>
          <w:sz w:val="20"/>
          <w:szCs w:val="20"/>
        </w:rPr>
        <w:t>7</w:t>
      </w:r>
      <w:r w:rsidRPr="00F0292C">
        <w:rPr>
          <w:b/>
          <w:bCs/>
          <w:sz w:val="20"/>
          <w:szCs w:val="20"/>
        </w:rPr>
        <w:fldChar w:fldCharType="end"/>
      </w:r>
      <w:r w:rsidRPr="00F0292C">
        <w:rPr>
          <w:b/>
          <w:bCs/>
          <w:sz w:val="20"/>
          <w:szCs w:val="20"/>
        </w:rPr>
        <w:t xml:space="preserve">: </w:t>
      </w:r>
      <w:r w:rsidRPr="00840ABE">
        <w:rPr>
          <w:b/>
          <w:bCs/>
          <w:sz w:val="20"/>
          <w:szCs w:val="20"/>
        </w:rPr>
        <w:t>Option 2 (SL MAC CE) is useful for reporting more contents such as beam indication (e.g., CRI)</w:t>
      </w:r>
      <w:r w:rsidR="009E17AD">
        <w:rPr>
          <w:b/>
          <w:bCs/>
          <w:sz w:val="20"/>
          <w:szCs w:val="20"/>
        </w:rPr>
        <w:t xml:space="preserve"> </w:t>
      </w:r>
      <w:r w:rsidR="00397991">
        <w:rPr>
          <w:b/>
          <w:bCs/>
          <w:sz w:val="20"/>
          <w:szCs w:val="20"/>
        </w:rPr>
        <w:t>and</w:t>
      </w:r>
      <w:r w:rsidRPr="00840ABE">
        <w:rPr>
          <w:b/>
          <w:bCs/>
          <w:sz w:val="20"/>
          <w:szCs w:val="20"/>
        </w:rPr>
        <w:t xml:space="preserve"> L1-RSRP</w:t>
      </w:r>
      <w:r w:rsidR="008C129A">
        <w:rPr>
          <w:b/>
          <w:bCs/>
          <w:sz w:val="20"/>
          <w:szCs w:val="20"/>
        </w:rPr>
        <w:t xml:space="preserve"> (</w:t>
      </w:r>
      <w:r w:rsidRPr="00840ABE">
        <w:rPr>
          <w:b/>
          <w:bCs/>
          <w:sz w:val="20"/>
          <w:szCs w:val="20"/>
        </w:rPr>
        <w:t xml:space="preserve">and other L1 </w:t>
      </w:r>
      <w:r w:rsidR="003A5CFD" w:rsidRPr="003A5CFD">
        <w:rPr>
          <w:b/>
          <w:bCs/>
          <w:sz w:val="20"/>
          <w:szCs w:val="20"/>
        </w:rPr>
        <w:t>measurements</w:t>
      </w:r>
      <w:r w:rsidR="008C129A">
        <w:rPr>
          <w:b/>
          <w:bCs/>
          <w:sz w:val="20"/>
          <w:szCs w:val="20"/>
        </w:rPr>
        <w:t>)</w:t>
      </w:r>
      <w:r w:rsidRPr="00840ABE">
        <w:rPr>
          <w:b/>
          <w:bCs/>
          <w:sz w:val="20"/>
          <w:szCs w:val="20"/>
        </w:rPr>
        <w:t>, with the cost of increased latency and reporting overhead</w:t>
      </w:r>
      <w:r w:rsidRPr="0091693D">
        <w:rPr>
          <w:b/>
          <w:bCs/>
          <w:sz w:val="20"/>
          <w:szCs w:val="20"/>
        </w:rPr>
        <w:t>.</w:t>
      </w:r>
      <w:bookmarkEnd w:id="19"/>
    </w:p>
    <w:p w14:paraId="7F13A284" w14:textId="0EEB1A9C" w:rsidR="00840ABE" w:rsidRPr="007C6F8F" w:rsidRDefault="00840ABE" w:rsidP="007C6F8F">
      <w:pPr>
        <w:pStyle w:val="3GPPNormalText"/>
        <w:rPr>
          <w:b/>
          <w:bCs/>
          <w:sz w:val="20"/>
          <w:szCs w:val="20"/>
        </w:rPr>
      </w:pPr>
      <w:bookmarkStart w:id="20" w:name="_Toc134952596"/>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877DE">
        <w:rPr>
          <w:b/>
          <w:bCs/>
          <w:noProof/>
          <w:sz w:val="20"/>
          <w:szCs w:val="20"/>
        </w:rPr>
        <w:t>5</w:t>
      </w:r>
      <w:r w:rsidRPr="00F0292C">
        <w:rPr>
          <w:b/>
          <w:bCs/>
          <w:sz w:val="20"/>
          <w:szCs w:val="20"/>
        </w:rPr>
        <w:fldChar w:fldCharType="end"/>
      </w:r>
      <w:r w:rsidRPr="00F0292C">
        <w:rPr>
          <w:b/>
          <w:bCs/>
          <w:sz w:val="20"/>
          <w:szCs w:val="20"/>
        </w:rPr>
        <w:t xml:space="preserve">: </w:t>
      </w:r>
      <w:r w:rsidRPr="00840ABE">
        <w:rPr>
          <w:b/>
          <w:bCs/>
          <w:sz w:val="20"/>
          <w:szCs w:val="20"/>
        </w:rPr>
        <w:t>Study further Option 1 (SL PHY layer signal) and Option 2 (SL MAC CE) for the container of sidelink beam reporting for beam maintenance, and other containers are not pursued</w:t>
      </w:r>
      <w:r w:rsidRPr="00F0292C">
        <w:rPr>
          <w:b/>
          <w:bCs/>
          <w:sz w:val="20"/>
          <w:szCs w:val="20"/>
        </w:rPr>
        <w:t>.</w:t>
      </w:r>
      <w:bookmarkEnd w:id="20"/>
    </w:p>
    <w:p w14:paraId="4D314B5F" w14:textId="42F39387" w:rsidR="00B41183" w:rsidRPr="00F0292C" w:rsidRDefault="00EB2931" w:rsidP="00EA1203">
      <w:pPr>
        <w:pStyle w:val="Heading3"/>
      </w:pPr>
      <w:r w:rsidRPr="00F0292C">
        <w:t xml:space="preserve">Sidelink </w:t>
      </w:r>
      <w:r w:rsidR="00B41183" w:rsidRPr="00EA1203">
        <w:t>Beam</w:t>
      </w:r>
      <w:r w:rsidR="00B41183" w:rsidRPr="00F0292C">
        <w:t xml:space="preserve"> Indication and Switching</w:t>
      </w:r>
    </w:p>
    <w:p w14:paraId="5E3B7A06" w14:textId="382295BC" w:rsidR="006F7C83" w:rsidRPr="00F0292C" w:rsidRDefault="008A2C94" w:rsidP="006F7C83">
      <w:pPr>
        <w:rPr>
          <w:lang w:val="en-GB" w:eastAsia="zh-CN"/>
        </w:rPr>
      </w:pPr>
      <w:r w:rsidRPr="00F0292C">
        <w:rPr>
          <w:lang w:val="en-GB" w:eastAsia="zh-CN"/>
        </w:rPr>
        <w:t>I</w:t>
      </w:r>
      <w:r w:rsidR="006F7C83" w:rsidRPr="00F0292C">
        <w:rPr>
          <w:lang w:val="en-GB" w:eastAsia="zh-CN"/>
        </w:rPr>
        <w:t>n the RAN1 #112 meeting</w:t>
      </w:r>
      <w:r w:rsidR="00F700E8">
        <w:rPr>
          <w:lang w:val="en-GB" w:eastAsia="zh-CN"/>
        </w:rPr>
        <w:t xml:space="preserve"> </w:t>
      </w:r>
      <w:r w:rsidR="00F700E8">
        <w:rPr>
          <w:lang w:val="en-GB" w:eastAsia="zh-CN"/>
        </w:rPr>
        <w:fldChar w:fldCharType="begin"/>
      </w:r>
      <w:r w:rsidR="00F700E8">
        <w:rPr>
          <w:lang w:val="en-GB" w:eastAsia="zh-CN"/>
        </w:rPr>
        <w:instrText xml:space="preserve"> REF _Ref134099829 \r \h </w:instrText>
      </w:r>
      <w:r w:rsidR="00F700E8">
        <w:rPr>
          <w:lang w:val="en-GB" w:eastAsia="zh-CN"/>
        </w:rPr>
      </w:r>
      <w:r w:rsidR="00F700E8">
        <w:rPr>
          <w:lang w:val="en-GB" w:eastAsia="zh-CN"/>
        </w:rPr>
        <w:fldChar w:fldCharType="separate"/>
      </w:r>
      <w:r w:rsidR="00B877DE">
        <w:rPr>
          <w:lang w:val="en-GB" w:eastAsia="zh-CN"/>
        </w:rPr>
        <w:t>[4]</w:t>
      </w:r>
      <w:r w:rsidR="00F700E8">
        <w:rPr>
          <w:lang w:val="en-GB" w:eastAsia="zh-CN"/>
        </w:rPr>
        <w:fldChar w:fldCharType="end"/>
      </w:r>
      <w:r w:rsidR="006F7C83" w:rsidRPr="00F0292C">
        <w:rPr>
          <w:lang w:val="en-GB" w:eastAsia="zh-CN"/>
        </w:rPr>
        <w:t xml:space="preserve">, the following agreement was </w:t>
      </w:r>
      <w:r w:rsidR="00481A21" w:rsidRPr="00F0292C">
        <w:rPr>
          <w:lang w:val="en-GB" w:eastAsia="zh-CN"/>
        </w:rPr>
        <w:t xml:space="preserve">also </w:t>
      </w:r>
      <w:r w:rsidR="006F7C83" w:rsidRPr="00F0292C">
        <w:rPr>
          <w:lang w:val="en-GB" w:eastAsia="zh-CN"/>
        </w:rPr>
        <w:t xml:space="preserve">reached for </w:t>
      </w:r>
      <w:r w:rsidR="006F7C83" w:rsidRPr="00F0292C">
        <w:rPr>
          <w:iCs/>
          <w:lang w:eastAsia="zh-CN"/>
        </w:rPr>
        <w:t>sidelink beam indication and switching schemes for sidelink beam maintenance</w:t>
      </w:r>
      <w:r w:rsidR="006F7C83"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6F7C83" w:rsidRPr="00F0292C" w14:paraId="2042C420" w14:textId="77777777" w:rsidTr="006F7C83">
        <w:trPr>
          <w:trHeight w:val="818"/>
        </w:trPr>
        <w:tc>
          <w:tcPr>
            <w:tcW w:w="9607" w:type="dxa"/>
            <w:shd w:val="clear" w:color="auto" w:fill="auto"/>
          </w:tcPr>
          <w:p w14:paraId="0D9B9422" w14:textId="77777777" w:rsidR="006F7C83" w:rsidRPr="00F0292C" w:rsidRDefault="006F7C83" w:rsidP="006F7C83">
            <w:pPr>
              <w:overflowPunct/>
              <w:autoSpaceDE/>
              <w:autoSpaceDN/>
              <w:adjustRightInd/>
              <w:spacing w:after="0"/>
              <w:textAlignment w:val="auto"/>
              <w:rPr>
                <w:rFonts w:eastAsia="Malgun Gothic"/>
                <w:b/>
                <w:iCs/>
                <w:szCs w:val="15"/>
                <w:lang w:eastAsia="zh-CN"/>
              </w:rPr>
            </w:pPr>
            <w:r w:rsidRPr="00F0292C">
              <w:rPr>
                <w:rFonts w:eastAsia="Malgun Gothic"/>
                <w:b/>
                <w:iCs/>
                <w:szCs w:val="15"/>
                <w:highlight w:val="green"/>
                <w:lang w:eastAsia="zh-CN"/>
              </w:rPr>
              <w:t>Agreement</w:t>
            </w:r>
          </w:p>
          <w:p w14:paraId="526FA611" w14:textId="7DC8BB58" w:rsidR="006F7C83" w:rsidRPr="00F0292C" w:rsidRDefault="006F7C83" w:rsidP="006F7C83">
            <w:pPr>
              <w:overflowPunct/>
              <w:autoSpaceDE/>
              <w:autoSpaceDN/>
              <w:adjustRightInd/>
              <w:spacing w:after="0"/>
              <w:textAlignment w:val="auto"/>
              <w:rPr>
                <w:rFonts w:eastAsia="Malgun Gothic"/>
                <w:iCs/>
                <w:sz w:val="24"/>
                <w:lang w:eastAsia="zh-CN"/>
              </w:rPr>
            </w:pPr>
            <w:r w:rsidRPr="00F0292C">
              <w:rPr>
                <w:rFonts w:eastAsia="Malgun Gothic"/>
                <w:iCs/>
                <w:szCs w:val="15"/>
                <w:lang w:eastAsia="zh-CN"/>
              </w:rPr>
              <w:t>RAN1 is to study sidelink beam indication and switching schemes (e.g., framework, general procedure, contents, signaling, timing, etc.) for sidelink beam maintenance.</w:t>
            </w:r>
          </w:p>
        </w:tc>
      </w:tr>
    </w:tbl>
    <w:p w14:paraId="2D321072" w14:textId="17E3BBC4" w:rsidR="00F535E6" w:rsidRPr="00F0292C" w:rsidRDefault="00FC5474" w:rsidP="00934755">
      <w:pPr>
        <w:jc w:val="both"/>
        <w:rPr>
          <w:lang w:eastAsia="zh-CN"/>
        </w:rPr>
      </w:pPr>
      <w:r w:rsidRPr="00F0292C">
        <w:rPr>
          <w:lang w:eastAsia="zh-CN"/>
        </w:rPr>
        <w:br/>
      </w:r>
      <w:r w:rsidR="008A62DA" w:rsidRPr="00F0292C">
        <w:rPr>
          <w:lang w:eastAsia="zh-CN"/>
        </w:rPr>
        <w:t>Regarding sidelink beam indication and switching, o</w:t>
      </w:r>
      <w:r w:rsidR="00D70A38" w:rsidRPr="00F0292C">
        <w:rPr>
          <w:lang w:eastAsia="zh-CN"/>
        </w:rPr>
        <w:t xml:space="preserve">ne open </w:t>
      </w:r>
      <w:r w:rsidR="006E1DDD" w:rsidRPr="00F0292C">
        <w:rPr>
          <w:lang w:eastAsia="zh-CN"/>
        </w:rPr>
        <w:t>question</w:t>
      </w:r>
      <w:r w:rsidR="00D70A38" w:rsidRPr="00F0292C">
        <w:rPr>
          <w:lang w:eastAsia="zh-CN"/>
        </w:rPr>
        <w:t xml:space="preserve"> is the timing relationship between sidelink beam indication and beam switching. This is </w:t>
      </w:r>
      <w:r w:rsidR="009F6D24" w:rsidRPr="00F0292C">
        <w:rPr>
          <w:lang w:eastAsia="zh-CN"/>
        </w:rPr>
        <w:t>because</w:t>
      </w:r>
      <w:r w:rsidR="00D70A38" w:rsidRPr="00F0292C">
        <w:rPr>
          <w:lang w:eastAsia="zh-CN"/>
        </w:rPr>
        <w:t xml:space="preserve"> Rx UE needs a certain time to decode </w:t>
      </w:r>
      <w:r w:rsidR="00355220" w:rsidRPr="00F0292C">
        <w:rPr>
          <w:lang w:eastAsia="zh-CN"/>
        </w:rPr>
        <w:t xml:space="preserve">the Tx </w:t>
      </w:r>
      <w:r w:rsidR="00D70A38" w:rsidRPr="00F0292C">
        <w:rPr>
          <w:lang w:eastAsia="zh-CN"/>
        </w:rPr>
        <w:t xml:space="preserve">beam indication and </w:t>
      </w:r>
      <w:r w:rsidR="008F2CFD" w:rsidRPr="00F0292C">
        <w:rPr>
          <w:lang w:eastAsia="zh-CN"/>
        </w:rPr>
        <w:t>apply an appropriate</w:t>
      </w:r>
      <w:r w:rsidR="00D70A38" w:rsidRPr="00F0292C">
        <w:rPr>
          <w:lang w:eastAsia="zh-CN"/>
        </w:rPr>
        <w:t xml:space="preserve"> Rx beam.</w:t>
      </w:r>
      <w:r w:rsidR="00F535E6" w:rsidRPr="00F0292C">
        <w:rPr>
          <w:lang w:eastAsia="zh-CN"/>
        </w:rPr>
        <w:t xml:space="preserve"> In NR Uu, </w:t>
      </w:r>
      <w:r w:rsidR="00B35D10" w:rsidRPr="00F0292C">
        <w:rPr>
          <w:lang w:eastAsia="zh-CN"/>
        </w:rPr>
        <w:t xml:space="preserve">the UE </w:t>
      </w:r>
      <w:r w:rsidR="00324E9B" w:rsidRPr="00F0292C">
        <w:rPr>
          <w:lang w:eastAsia="zh-CN"/>
        </w:rPr>
        <w:t xml:space="preserve">reports </w:t>
      </w:r>
      <w:r w:rsidR="009A7D0B" w:rsidRPr="00F0292C">
        <w:rPr>
          <w:lang w:eastAsia="zh-CN"/>
        </w:rPr>
        <w:t xml:space="preserve">to the gNB </w:t>
      </w:r>
      <w:r w:rsidR="00324E9B" w:rsidRPr="00F0292C">
        <w:rPr>
          <w:lang w:eastAsia="zh-CN"/>
        </w:rPr>
        <w:t xml:space="preserve">its capability </w:t>
      </w:r>
      <w:r w:rsidR="0018325D" w:rsidRPr="00F0292C">
        <w:rPr>
          <w:lang w:eastAsia="zh-CN"/>
        </w:rPr>
        <w:t>on</w:t>
      </w:r>
      <w:r w:rsidR="009A7D0B" w:rsidRPr="00F0292C">
        <w:rPr>
          <w:lang w:eastAsia="zh-CN"/>
        </w:rPr>
        <w:t xml:space="preserve"> the minimum </w:t>
      </w:r>
      <w:r w:rsidR="009B18AD" w:rsidRPr="00F0292C">
        <w:rPr>
          <w:lang w:eastAsia="zh-CN"/>
        </w:rPr>
        <w:t>number of OF</w:t>
      </w:r>
      <w:r w:rsidR="00392CF0" w:rsidRPr="00F0292C">
        <w:rPr>
          <w:lang w:eastAsia="zh-CN"/>
        </w:rPr>
        <w:t>D</w:t>
      </w:r>
      <w:r w:rsidR="009B18AD" w:rsidRPr="00F0292C">
        <w:rPr>
          <w:lang w:eastAsia="zh-CN"/>
        </w:rPr>
        <w:t>M symbols</w:t>
      </w:r>
      <w:r w:rsidR="009A7D0B" w:rsidRPr="00F0292C">
        <w:rPr>
          <w:lang w:eastAsia="zh-CN"/>
        </w:rPr>
        <w:t xml:space="preserve"> </w:t>
      </w:r>
      <w:r w:rsidR="00177C5C" w:rsidRPr="00F0292C">
        <w:rPr>
          <w:lang w:eastAsia="zh-CN"/>
        </w:rPr>
        <w:t>required to perform</w:t>
      </w:r>
      <w:r w:rsidR="009A7D0B" w:rsidRPr="00F0292C">
        <w:rPr>
          <w:lang w:eastAsia="zh-CN"/>
        </w:rPr>
        <w:t xml:space="preserve"> </w:t>
      </w:r>
      <w:r w:rsidR="000B3116" w:rsidRPr="00F0292C">
        <w:rPr>
          <w:lang w:eastAsia="zh-CN"/>
        </w:rPr>
        <w:t>PDCCH/DCI</w:t>
      </w:r>
      <w:r w:rsidR="00124E3D" w:rsidRPr="00F0292C">
        <w:rPr>
          <w:lang w:eastAsia="zh-CN"/>
        </w:rPr>
        <w:t xml:space="preserve"> </w:t>
      </w:r>
      <w:r w:rsidR="00177C5C" w:rsidRPr="00F0292C">
        <w:rPr>
          <w:lang w:eastAsia="zh-CN"/>
        </w:rPr>
        <w:t>reception</w:t>
      </w:r>
      <w:r w:rsidR="00124E3D" w:rsidRPr="00F0292C">
        <w:rPr>
          <w:lang w:eastAsia="zh-CN"/>
        </w:rPr>
        <w:t xml:space="preserve"> and </w:t>
      </w:r>
      <w:r w:rsidR="003B5E6F">
        <w:rPr>
          <w:lang w:eastAsia="zh-CN"/>
        </w:rPr>
        <w:t>apply</w:t>
      </w:r>
      <w:r w:rsidR="00C51508" w:rsidRPr="00F0292C">
        <w:rPr>
          <w:lang w:eastAsia="zh-CN"/>
        </w:rPr>
        <w:t xml:space="preserve"> the </w:t>
      </w:r>
      <w:r w:rsidR="00050D1D" w:rsidRPr="00F0292C">
        <w:rPr>
          <w:lang w:eastAsia="zh-CN"/>
        </w:rPr>
        <w:t xml:space="preserve">spatial </w:t>
      </w:r>
      <w:r w:rsidR="00C51508" w:rsidRPr="00F0292C">
        <w:rPr>
          <w:lang w:eastAsia="zh-CN"/>
        </w:rPr>
        <w:t>QC</w:t>
      </w:r>
      <w:r w:rsidR="00894914" w:rsidRPr="00F0292C">
        <w:rPr>
          <w:lang w:eastAsia="zh-CN"/>
        </w:rPr>
        <w:t>L</w:t>
      </w:r>
      <w:r w:rsidR="00C51508" w:rsidRPr="00F0292C">
        <w:rPr>
          <w:lang w:eastAsia="zh-CN"/>
        </w:rPr>
        <w:t xml:space="preserve"> information received in DCI</w:t>
      </w:r>
      <w:r w:rsidR="00074E8B" w:rsidRPr="00F0292C">
        <w:rPr>
          <w:lang w:eastAsia="zh-CN"/>
        </w:rPr>
        <w:t>,</w:t>
      </w:r>
      <w:r w:rsidR="00F118B0" w:rsidRPr="00F0292C">
        <w:rPr>
          <w:lang w:eastAsia="zh-CN"/>
        </w:rPr>
        <w:t xml:space="preserve"> via </w:t>
      </w:r>
      <w:proofErr w:type="spellStart"/>
      <w:r w:rsidR="00F118B0" w:rsidRPr="00F0292C">
        <w:rPr>
          <w:i/>
          <w:iCs/>
          <w:lang w:eastAsia="ja-JP"/>
        </w:rPr>
        <w:t>timeDurationForQCL</w:t>
      </w:r>
      <w:proofErr w:type="spellEnd"/>
      <w:r w:rsidR="00A70AE8" w:rsidRPr="00F0292C">
        <w:rPr>
          <w:lang w:eastAsia="zh-CN"/>
        </w:rPr>
        <w:t>.</w:t>
      </w:r>
      <w:r w:rsidR="0033714C" w:rsidRPr="00F0292C">
        <w:rPr>
          <w:lang w:eastAsia="zh-CN"/>
        </w:rPr>
        <w:t xml:space="preserve"> A similar aspect should be considered for SL </w:t>
      </w:r>
      <w:r w:rsidR="003F6D90" w:rsidRPr="00F0292C">
        <w:rPr>
          <w:lang w:eastAsia="zh-CN"/>
        </w:rPr>
        <w:t>beam management</w:t>
      </w:r>
      <w:r w:rsidR="0033714C" w:rsidRPr="00F0292C">
        <w:rPr>
          <w:lang w:eastAsia="zh-CN"/>
        </w:rPr>
        <w:t>.</w:t>
      </w:r>
    </w:p>
    <w:p w14:paraId="0C2CF2CB" w14:textId="68037611" w:rsidR="00857451" w:rsidRPr="00F0292C" w:rsidRDefault="00857451" w:rsidP="00857451">
      <w:pPr>
        <w:jc w:val="both"/>
        <w:rPr>
          <w:b/>
          <w:bCs/>
        </w:rPr>
      </w:pPr>
      <w:bookmarkStart w:id="21" w:name="_Toc131435256"/>
      <w:bookmarkStart w:id="22" w:name="_Toc134952597"/>
      <w:r w:rsidRPr="00F0292C">
        <w:rPr>
          <w:b/>
          <w:bCs/>
        </w:rPr>
        <w:t xml:space="preserve">Proposal </w:t>
      </w:r>
      <w:r w:rsidRPr="00F0292C">
        <w:rPr>
          <w:b/>
          <w:bCs/>
        </w:rPr>
        <w:fldChar w:fldCharType="begin"/>
      </w:r>
      <w:r w:rsidRPr="00F0292C">
        <w:rPr>
          <w:b/>
          <w:bCs/>
        </w:rPr>
        <w:instrText xml:space="preserve"> SEQ Proposal \* ARABIC </w:instrText>
      </w:r>
      <w:r w:rsidRPr="00F0292C">
        <w:rPr>
          <w:b/>
          <w:bCs/>
        </w:rPr>
        <w:fldChar w:fldCharType="separate"/>
      </w:r>
      <w:r w:rsidR="00B877DE">
        <w:rPr>
          <w:b/>
          <w:bCs/>
          <w:noProof/>
        </w:rPr>
        <w:t>6</w:t>
      </w:r>
      <w:r w:rsidRPr="00F0292C">
        <w:rPr>
          <w:b/>
          <w:bCs/>
        </w:rPr>
        <w:fldChar w:fldCharType="end"/>
      </w:r>
      <w:r w:rsidRPr="00F0292C">
        <w:rPr>
          <w:b/>
          <w:bCs/>
        </w:rPr>
        <w:t xml:space="preserve">: Study the timing </w:t>
      </w:r>
      <w:r w:rsidR="00C93708" w:rsidRPr="00F0292C">
        <w:rPr>
          <w:b/>
          <w:bCs/>
        </w:rPr>
        <w:t>relationship between</w:t>
      </w:r>
      <w:r w:rsidRPr="00F0292C">
        <w:rPr>
          <w:b/>
          <w:bCs/>
        </w:rPr>
        <w:t xml:space="preserve"> sidelink beam indication and beam switching by </w:t>
      </w:r>
      <w:proofErr w:type="gramStart"/>
      <w:r w:rsidRPr="00F0292C">
        <w:rPr>
          <w:b/>
          <w:bCs/>
        </w:rPr>
        <w:t>taking into account</w:t>
      </w:r>
      <w:proofErr w:type="gramEnd"/>
      <w:r w:rsidRPr="00F0292C">
        <w:rPr>
          <w:b/>
          <w:bCs/>
        </w:rPr>
        <w:t xml:space="preserve"> the signal processing time and beam switching time at Rx UE.</w:t>
      </w:r>
      <w:bookmarkEnd w:id="21"/>
      <w:bookmarkEnd w:id="22"/>
    </w:p>
    <w:p w14:paraId="7B1BBCF6" w14:textId="61931A05" w:rsidR="0011632B" w:rsidRDefault="00F700E8" w:rsidP="00FE2F7E">
      <w:pPr>
        <w:jc w:val="both"/>
        <w:rPr>
          <w:lang w:eastAsia="zh-CN"/>
        </w:rPr>
      </w:pPr>
      <w:r>
        <w:rPr>
          <w:lang w:eastAsia="zh-CN"/>
        </w:rPr>
        <w:t>Another</w:t>
      </w:r>
      <w:r w:rsidR="00C0782B" w:rsidRPr="00F0292C">
        <w:rPr>
          <w:iCs/>
          <w:lang w:eastAsia="zh-CN"/>
        </w:rPr>
        <w:t xml:space="preserve"> open </w:t>
      </w:r>
      <w:r w:rsidR="00C0782B" w:rsidRPr="00F0292C">
        <w:rPr>
          <w:lang w:eastAsia="zh-CN"/>
        </w:rPr>
        <w:t xml:space="preserve">question </w:t>
      </w:r>
      <w:r w:rsidR="00C0782B" w:rsidRPr="00F0292C">
        <w:rPr>
          <w:iCs/>
          <w:lang w:eastAsia="zh-CN"/>
        </w:rPr>
        <w:t xml:space="preserve">is the relationship of Tx beams (TCI/QCL relationship) between the PSCCH and corresponding PSSCH in a slot. In Rel-16/17 NR sidelink packet structures, PSCCH and the corresponding PSSCH are multiplexed in </w:t>
      </w:r>
      <w:r w:rsidR="003B5E6F">
        <w:rPr>
          <w:iCs/>
          <w:lang w:eastAsia="zh-CN"/>
        </w:rPr>
        <w:t xml:space="preserve">the </w:t>
      </w:r>
      <w:r w:rsidR="00C0782B" w:rsidRPr="00F0292C">
        <w:rPr>
          <w:iCs/>
          <w:lang w:eastAsia="zh-CN"/>
        </w:rPr>
        <w:t xml:space="preserve">FDM+TDM manner in the same slot. So, there is not enough time for Rx UE to switch Rx beams between the PSCCH reception and </w:t>
      </w:r>
      <w:r w:rsidR="003B5E6F">
        <w:rPr>
          <w:iCs/>
          <w:lang w:eastAsia="zh-CN"/>
        </w:rPr>
        <w:t xml:space="preserve">the </w:t>
      </w:r>
      <w:r w:rsidR="00C0782B" w:rsidRPr="00F0292C">
        <w:rPr>
          <w:iCs/>
          <w:lang w:eastAsia="zh-CN"/>
        </w:rPr>
        <w:t xml:space="preserve">corresponding PSSCH reception. Therefore, if we reuse the Rel-16/17 NR sidelink packet structures, the same Tx beam needs to be used for transmission of the PSCCH and corresponding PSSCH. Also, this suggests that </w:t>
      </w:r>
      <w:r w:rsidR="003B5E6F">
        <w:rPr>
          <w:iCs/>
          <w:lang w:eastAsia="zh-CN"/>
        </w:rPr>
        <w:t xml:space="preserve">the </w:t>
      </w:r>
      <w:r w:rsidR="00C0782B" w:rsidRPr="00F0292C">
        <w:rPr>
          <w:iCs/>
          <w:lang w:eastAsia="zh-CN"/>
        </w:rPr>
        <w:t>Tx beam of PSCCH and corresponding PSSCH needs to be indicated in advance so that Rx UE can have enough time to decode the Tx beam indication and apply an appropriate Rx beam.</w:t>
      </w:r>
    </w:p>
    <w:p w14:paraId="21CD01DA" w14:textId="701F480B" w:rsidR="00882F48" w:rsidRPr="00F0292C" w:rsidRDefault="00882F48" w:rsidP="00FE2F7E">
      <w:pPr>
        <w:jc w:val="both"/>
        <w:rPr>
          <w:lang w:eastAsia="zh-CN"/>
        </w:rPr>
      </w:pPr>
      <w:r w:rsidRPr="00F0292C">
        <w:rPr>
          <w:lang w:eastAsia="zh-CN"/>
        </w:rPr>
        <w:t>Further, Rel-16/17 NR sidelink supports SPS transmission and one-shot transmission, as well as retransmissions based on HARQ ACK/NACK feedback for unicast. This leads to another open question on when and how Tx UE indicates Tx beam(s) for the current PSCCH/PSSCH and subsequent PSCCH/PSSCH for the same TB and different TB (i.e., initial transmission and retransmissions for the same TB and different TB).</w:t>
      </w:r>
    </w:p>
    <w:p w14:paraId="5AFD5DCA" w14:textId="5E49D7F4" w:rsidR="00C0782B" w:rsidRPr="00F0292C" w:rsidRDefault="00C0782B" w:rsidP="00C0782B">
      <w:pPr>
        <w:pStyle w:val="3GPPNormalText"/>
        <w:rPr>
          <w:b/>
          <w:bCs/>
          <w:sz w:val="20"/>
          <w:szCs w:val="20"/>
          <w:lang w:eastAsia="ja-JP"/>
        </w:rPr>
      </w:pPr>
      <w:bookmarkStart w:id="23" w:name="_Toc131435273"/>
      <w:bookmarkStart w:id="24" w:name="_Toc134952588"/>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877DE">
        <w:rPr>
          <w:b/>
          <w:bCs/>
          <w:noProof/>
          <w:sz w:val="20"/>
          <w:szCs w:val="20"/>
        </w:rPr>
        <w:t>8</w:t>
      </w:r>
      <w:r w:rsidRPr="00F0292C">
        <w:rPr>
          <w:b/>
          <w:bCs/>
          <w:sz w:val="20"/>
          <w:szCs w:val="20"/>
        </w:rPr>
        <w:fldChar w:fldCharType="end"/>
      </w:r>
      <w:r w:rsidRPr="00F0292C">
        <w:rPr>
          <w:b/>
          <w:bCs/>
          <w:sz w:val="20"/>
          <w:szCs w:val="20"/>
        </w:rPr>
        <w:t xml:space="preserve">: </w:t>
      </w:r>
      <w:r w:rsidRPr="00F0292C">
        <w:rPr>
          <w:b/>
          <w:bCs/>
          <w:sz w:val="20"/>
          <w:szCs w:val="20"/>
          <w:lang w:eastAsia="ja-JP"/>
        </w:rPr>
        <w:t xml:space="preserve">Since PSCCH and corresponding PSSCH are multiplexed in </w:t>
      </w:r>
      <w:r w:rsidR="003B5E6F">
        <w:rPr>
          <w:b/>
          <w:bCs/>
          <w:sz w:val="20"/>
          <w:szCs w:val="20"/>
          <w:lang w:eastAsia="ja-JP"/>
        </w:rPr>
        <w:t xml:space="preserve">the </w:t>
      </w:r>
      <w:r w:rsidRPr="00F0292C">
        <w:rPr>
          <w:b/>
          <w:bCs/>
          <w:sz w:val="20"/>
          <w:szCs w:val="20"/>
          <w:lang w:eastAsia="ja-JP"/>
        </w:rPr>
        <w:t xml:space="preserve">FDM+TDM manner in the same slot, there is not enough time for Rx UE to switch </w:t>
      </w:r>
      <w:r w:rsidR="003B5E6F">
        <w:rPr>
          <w:b/>
          <w:bCs/>
          <w:sz w:val="20"/>
          <w:szCs w:val="20"/>
          <w:lang w:eastAsia="ja-JP"/>
        </w:rPr>
        <w:t xml:space="preserve">the </w:t>
      </w:r>
      <w:r w:rsidRPr="00F0292C">
        <w:rPr>
          <w:b/>
          <w:bCs/>
          <w:sz w:val="20"/>
          <w:szCs w:val="20"/>
          <w:lang w:eastAsia="ja-JP"/>
        </w:rPr>
        <w:t>Rx beam between PSCCH and the corresponding PSSCH.</w:t>
      </w:r>
      <w:bookmarkEnd w:id="23"/>
      <w:bookmarkEnd w:id="24"/>
    </w:p>
    <w:p w14:paraId="4503F064" w14:textId="0BC375DD" w:rsidR="00C0782B" w:rsidRPr="00F0292C" w:rsidRDefault="00C0782B" w:rsidP="00C0782B">
      <w:pPr>
        <w:pStyle w:val="3GPPNormalText"/>
        <w:rPr>
          <w:b/>
          <w:bCs/>
          <w:sz w:val="20"/>
          <w:szCs w:val="20"/>
          <w:lang w:eastAsia="ja-JP"/>
        </w:rPr>
      </w:pPr>
      <w:bookmarkStart w:id="25" w:name="_Toc131435251"/>
      <w:bookmarkStart w:id="26" w:name="_Toc134952598"/>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877DE">
        <w:rPr>
          <w:b/>
          <w:bCs/>
          <w:noProof/>
          <w:sz w:val="20"/>
          <w:szCs w:val="20"/>
        </w:rPr>
        <w:t>7</w:t>
      </w:r>
      <w:r w:rsidRPr="00F0292C">
        <w:rPr>
          <w:b/>
          <w:bCs/>
          <w:sz w:val="20"/>
          <w:szCs w:val="20"/>
        </w:rPr>
        <w:fldChar w:fldCharType="end"/>
      </w:r>
      <w:r w:rsidRPr="00F0292C">
        <w:rPr>
          <w:b/>
          <w:bCs/>
          <w:sz w:val="20"/>
          <w:szCs w:val="20"/>
        </w:rPr>
        <w:t>:</w:t>
      </w:r>
      <w:r w:rsidRPr="00F0292C">
        <w:rPr>
          <w:b/>
          <w:bCs/>
        </w:rPr>
        <w:t xml:space="preserve"> </w:t>
      </w:r>
      <w:r w:rsidRPr="00F0292C">
        <w:rPr>
          <w:b/>
          <w:bCs/>
          <w:sz w:val="20"/>
          <w:szCs w:val="20"/>
        </w:rPr>
        <w:t>If the Rel-16/17 NR sidelink packet structures are reused, Tx UE uses the same Tx beam for PSCCH and corresponding PSSCH.</w:t>
      </w:r>
      <w:bookmarkEnd w:id="25"/>
      <w:bookmarkEnd w:id="26"/>
    </w:p>
    <w:p w14:paraId="4960D399" w14:textId="28F421ED" w:rsidR="00C0782B" w:rsidRDefault="00C0782B" w:rsidP="00BB5843">
      <w:pPr>
        <w:pStyle w:val="3GPPNormalText"/>
        <w:rPr>
          <w:b/>
          <w:bCs/>
          <w:sz w:val="20"/>
          <w:szCs w:val="20"/>
        </w:rPr>
      </w:pPr>
      <w:bookmarkStart w:id="27" w:name="_Toc131435252"/>
      <w:bookmarkStart w:id="28" w:name="_Toc134952599"/>
      <w:r w:rsidRPr="00F0292C">
        <w:rPr>
          <w:b/>
          <w:bCs/>
          <w:sz w:val="20"/>
          <w:szCs w:val="20"/>
        </w:rPr>
        <w:lastRenderedPageBreak/>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877DE">
        <w:rPr>
          <w:b/>
          <w:bCs/>
          <w:noProof/>
          <w:sz w:val="20"/>
          <w:szCs w:val="20"/>
        </w:rPr>
        <w:t>8</w:t>
      </w:r>
      <w:r w:rsidRPr="00F0292C">
        <w:rPr>
          <w:b/>
          <w:bCs/>
          <w:sz w:val="20"/>
          <w:szCs w:val="20"/>
        </w:rPr>
        <w:fldChar w:fldCharType="end"/>
      </w:r>
      <w:r w:rsidRPr="00F0292C">
        <w:rPr>
          <w:b/>
          <w:bCs/>
          <w:sz w:val="20"/>
          <w:szCs w:val="20"/>
        </w:rPr>
        <w:t>:</w:t>
      </w:r>
      <w:r w:rsidRPr="00F0292C">
        <w:rPr>
          <w:b/>
          <w:bCs/>
        </w:rPr>
        <w:t xml:space="preserve"> </w:t>
      </w:r>
      <w:r w:rsidRPr="00F0292C">
        <w:rPr>
          <w:b/>
          <w:bCs/>
          <w:sz w:val="20"/>
          <w:szCs w:val="20"/>
        </w:rPr>
        <w:t>The Tx beam of PSCCH and corresponding PSSCH is indicated in advance so that Rx UE can have enough time to decode the Tx beam indication and apply an appropriate Rx beam.</w:t>
      </w:r>
      <w:bookmarkEnd w:id="27"/>
      <w:bookmarkEnd w:id="28"/>
    </w:p>
    <w:p w14:paraId="418D5A76" w14:textId="45163A78" w:rsidR="00882F48" w:rsidRPr="00BB5843" w:rsidRDefault="00882F48" w:rsidP="00BB5843">
      <w:pPr>
        <w:pStyle w:val="3GPPNormalText"/>
        <w:rPr>
          <w:b/>
          <w:bCs/>
          <w:sz w:val="20"/>
          <w:szCs w:val="20"/>
        </w:rPr>
      </w:pPr>
      <w:bookmarkStart w:id="29" w:name="_Toc131435257"/>
      <w:bookmarkStart w:id="30" w:name="_Toc134952600"/>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877DE">
        <w:rPr>
          <w:b/>
          <w:bCs/>
          <w:noProof/>
          <w:sz w:val="20"/>
          <w:szCs w:val="20"/>
        </w:rPr>
        <w:t>9</w:t>
      </w:r>
      <w:r w:rsidRPr="00F0292C">
        <w:rPr>
          <w:b/>
          <w:bCs/>
          <w:sz w:val="20"/>
          <w:szCs w:val="20"/>
        </w:rPr>
        <w:fldChar w:fldCharType="end"/>
      </w:r>
      <w:r w:rsidRPr="00F0292C">
        <w:rPr>
          <w:b/>
          <w:bCs/>
          <w:sz w:val="20"/>
          <w:szCs w:val="20"/>
        </w:rPr>
        <w:t>:</w:t>
      </w:r>
      <w:r w:rsidRPr="00F0292C">
        <w:rPr>
          <w:b/>
          <w:bCs/>
        </w:rPr>
        <w:t xml:space="preserve"> </w:t>
      </w:r>
      <w:r w:rsidRPr="00F0292C">
        <w:rPr>
          <w:b/>
          <w:bCs/>
          <w:sz w:val="20"/>
          <w:szCs w:val="20"/>
        </w:rPr>
        <w:t>Study when and how Tx UE indicates Tx beam(s) for the current PSCCH/PSSCH and subsequent PSCCH/PSSCH for the same TB and different TB (i.e., initial transmission and retransmissions for the same TB and different TB).</w:t>
      </w:r>
      <w:bookmarkEnd w:id="29"/>
      <w:bookmarkEnd w:id="30"/>
    </w:p>
    <w:p w14:paraId="117373CD" w14:textId="220232BA" w:rsidR="0050365D" w:rsidRDefault="00EB0AC6" w:rsidP="00EA1203">
      <w:pPr>
        <w:pStyle w:val="Heading2"/>
      </w:pPr>
      <w:r w:rsidRPr="00F0292C">
        <w:t xml:space="preserve">Sidelink </w:t>
      </w:r>
      <w:r w:rsidR="0050365D" w:rsidRPr="00F0292C">
        <w:t>Beam Failure Recovery</w:t>
      </w:r>
    </w:p>
    <w:p w14:paraId="070D336B" w14:textId="4830FB33" w:rsidR="003D25C6" w:rsidRPr="003D25C6" w:rsidRDefault="003D25C6" w:rsidP="003D25C6">
      <w:pPr>
        <w:pStyle w:val="Heading3"/>
      </w:pPr>
      <w:r w:rsidRPr="00F0292C">
        <w:t xml:space="preserve">Sidelink Beam Failure </w:t>
      </w:r>
      <w:r>
        <w:t>Instance</w:t>
      </w:r>
    </w:p>
    <w:p w14:paraId="124BEE10" w14:textId="6610B762" w:rsidR="00481A21" w:rsidRPr="00F0292C" w:rsidRDefault="00481A21" w:rsidP="00934755">
      <w:pPr>
        <w:jc w:val="both"/>
        <w:rPr>
          <w:lang w:val="en-GB" w:eastAsia="zh-CN"/>
        </w:rPr>
      </w:pPr>
      <w:r w:rsidRPr="00F0292C">
        <w:rPr>
          <w:lang w:val="en-GB" w:eastAsia="zh-CN"/>
        </w:rPr>
        <w:t>In the RAN1 #112</w:t>
      </w:r>
      <w:r w:rsidR="009E79EE">
        <w:rPr>
          <w:lang w:val="en-GB" w:eastAsia="zh-CN"/>
        </w:rPr>
        <w:t>bis-e</w:t>
      </w:r>
      <w:r w:rsidRPr="00F0292C">
        <w:rPr>
          <w:lang w:val="en-GB" w:eastAsia="zh-CN"/>
        </w:rPr>
        <w:t xml:space="preserve"> meeting </w:t>
      </w:r>
      <w:r w:rsidRPr="00F0292C">
        <w:rPr>
          <w:lang w:val="en-GB" w:eastAsia="zh-CN"/>
        </w:rPr>
        <w:fldChar w:fldCharType="begin"/>
      </w:r>
      <w:r w:rsidRPr="00F0292C">
        <w:rPr>
          <w:lang w:val="en-GB" w:eastAsia="zh-CN"/>
        </w:rPr>
        <w:instrText xml:space="preserve"> REF _Ref131416449 \r \h </w:instrText>
      </w:r>
      <w:r w:rsidR="00F0292C">
        <w:rPr>
          <w:lang w:val="en-GB" w:eastAsia="zh-CN"/>
        </w:rPr>
        <w:instrText xml:space="preserve"> \* MERGEFORMAT </w:instrText>
      </w:r>
      <w:r w:rsidRPr="00F0292C">
        <w:rPr>
          <w:lang w:val="en-GB" w:eastAsia="zh-CN"/>
        </w:rPr>
      </w:r>
      <w:r w:rsidRPr="00F0292C">
        <w:rPr>
          <w:lang w:val="en-GB" w:eastAsia="zh-CN"/>
        </w:rPr>
        <w:fldChar w:fldCharType="separate"/>
      </w:r>
      <w:r w:rsidR="00B877DE">
        <w:rPr>
          <w:lang w:val="en-GB" w:eastAsia="zh-CN"/>
        </w:rPr>
        <w:t>[3]</w:t>
      </w:r>
      <w:r w:rsidRPr="00F0292C">
        <w:rPr>
          <w:lang w:val="en-GB" w:eastAsia="zh-CN"/>
        </w:rPr>
        <w:fldChar w:fldCharType="end"/>
      </w:r>
      <w:r w:rsidRPr="00F0292C">
        <w:rPr>
          <w:lang w:val="en-GB" w:eastAsia="zh-CN"/>
        </w:rPr>
        <w:t xml:space="preserve">, for </w:t>
      </w:r>
      <w:r w:rsidRPr="00F0292C">
        <w:rPr>
          <w:iCs/>
          <w:lang w:eastAsia="zh-CN"/>
        </w:rPr>
        <w:t>sidelink beam failure instance</w:t>
      </w:r>
      <w:r w:rsidR="00BA0416">
        <w:rPr>
          <w:iCs/>
          <w:lang w:eastAsia="zh-CN"/>
        </w:rPr>
        <w:t xml:space="preserve"> (BFI)</w:t>
      </w:r>
      <w:r w:rsidR="00A75164">
        <w:rPr>
          <w:iCs/>
          <w:lang w:eastAsia="zh-CN"/>
        </w:rPr>
        <w:t xml:space="preserve">, </w:t>
      </w:r>
      <w:r w:rsidR="00A75164" w:rsidRPr="00F0292C">
        <w:rPr>
          <w:lang w:val="en-GB" w:eastAsia="zh-CN"/>
        </w:rPr>
        <w:t xml:space="preserve">the following was </w:t>
      </w:r>
      <w:r w:rsidR="00A75164">
        <w:rPr>
          <w:lang w:val="en-GB" w:eastAsia="zh-CN"/>
        </w:rPr>
        <w:t>proposed by FL but not agreed</w:t>
      </w:r>
      <w:r w:rsidRPr="00F0292C">
        <w:rPr>
          <w:lang w:val="en-GB" w:eastAsia="zh-CN"/>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481A21" w:rsidRPr="00F0292C" w14:paraId="01A21412" w14:textId="77777777" w:rsidTr="00433172">
        <w:trPr>
          <w:trHeight w:val="2897"/>
        </w:trPr>
        <w:tc>
          <w:tcPr>
            <w:tcW w:w="9607" w:type="dxa"/>
            <w:shd w:val="clear" w:color="auto" w:fill="auto"/>
          </w:tcPr>
          <w:p w14:paraId="1456A920" w14:textId="77777777" w:rsidR="006F0BBC" w:rsidRPr="006F0BBC" w:rsidRDefault="006F0BBC" w:rsidP="006F0BBC">
            <w:pPr>
              <w:overflowPunct/>
              <w:autoSpaceDE/>
              <w:autoSpaceDN/>
              <w:adjustRightInd/>
              <w:spacing w:after="0"/>
              <w:textAlignment w:val="auto"/>
              <w:rPr>
                <w:rFonts w:eastAsia="Malgun Gothic"/>
                <w:iCs/>
                <w:lang w:eastAsia="zh-CN"/>
              </w:rPr>
            </w:pPr>
            <w:r w:rsidRPr="006F0BBC">
              <w:rPr>
                <w:rFonts w:eastAsia="Malgun Gothic"/>
                <w:iCs/>
                <w:lang w:eastAsia="zh-CN"/>
              </w:rPr>
              <w:t xml:space="preserve">FL Proposal 3-1-i: RAN1 can study the following two options of schemes to trigger sidelink beam failure instance (BFI) that PHY layer provides to MAC layer. </w:t>
            </w:r>
          </w:p>
          <w:p w14:paraId="5BA2EDB1" w14:textId="77777777" w:rsidR="006F0BBC" w:rsidRPr="006F0BBC" w:rsidRDefault="006F0BBC" w:rsidP="006F0BBC">
            <w:pPr>
              <w:numPr>
                <w:ilvl w:val="0"/>
                <w:numId w:val="46"/>
              </w:numPr>
              <w:overflowPunct/>
              <w:autoSpaceDE/>
              <w:autoSpaceDN/>
              <w:adjustRightInd/>
              <w:spacing w:after="0"/>
              <w:textAlignment w:val="auto"/>
              <w:rPr>
                <w:rFonts w:eastAsia="Malgun Gothic"/>
                <w:iCs/>
                <w:lang w:eastAsia="zh-CN"/>
              </w:rPr>
            </w:pPr>
            <w:r w:rsidRPr="006F0BBC">
              <w:rPr>
                <w:rFonts w:eastAsia="Malgun Gothic"/>
                <w:iCs/>
                <w:lang w:eastAsia="zh-CN"/>
              </w:rPr>
              <w:t xml:space="preserve">Scheme 1: Sidelink BFI is triggered based on sidelink HARQ </w:t>
            </w:r>
            <w:proofErr w:type="gramStart"/>
            <w:r w:rsidRPr="006F0BBC">
              <w:rPr>
                <w:rFonts w:eastAsia="Malgun Gothic"/>
                <w:iCs/>
                <w:lang w:eastAsia="zh-CN"/>
              </w:rPr>
              <w:t>feedback</w:t>
            </w:r>
            <w:proofErr w:type="gramEnd"/>
          </w:p>
          <w:p w14:paraId="14857A91" w14:textId="77777777" w:rsidR="006F0BBC" w:rsidRPr="006F0BBC" w:rsidRDefault="006F0BBC" w:rsidP="006F0BBC">
            <w:pPr>
              <w:numPr>
                <w:ilvl w:val="1"/>
                <w:numId w:val="46"/>
              </w:numPr>
              <w:overflowPunct/>
              <w:autoSpaceDE/>
              <w:autoSpaceDN/>
              <w:adjustRightInd/>
              <w:spacing w:after="0"/>
              <w:textAlignment w:val="auto"/>
              <w:rPr>
                <w:rFonts w:eastAsia="Malgun Gothic"/>
                <w:iCs/>
                <w:lang w:eastAsia="zh-CN"/>
              </w:rPr>
            </w:pPr>
            <w:r w:rsidRPr="006F0BBC">
              <w:rPr>
                <w:rFonts w:eastAsia="Malgun Gothic"/>
                <w:iCs/>
                <w:lang w:eastAsia="zh-CN"/>
              </w:rPr>
              <w:t xml:space="preserve">FFS whether/how to support candidate beam identification in case of </w:t>
            </w:r>
            <w:proofErr w:type="gramStart"/>
            <w:r w:rsidRPr="006F0BBC">
              <w:rPr>
                <w:rFonts w:eastAsia="Malgun Gothic"/>
                <w:iCs/>
                <w:lang w:eastAsia="zh-CN"/>
              </w:rPr>
              <w:t>BFD</w:t>
            </w:r>
            <w:proofErr w:type="gramEnd"/>
          </w:p>
          <w:p w14:paraId="5FBBC94B" w14:textId="77777777" w:rsidR="006F0BBC" w:rsidRPr="006F0BBC" w:rsidRDefault="006F0BBC" w:rsidP="006F0BBC">
            <w:pPr>
              <w:numPr>
                <w:ilvl w:val="1"/>
                <w:numId w:val="46"/>
              </w:numPr>
              <w:overflowPunct/>
              <w:autoSpaceDE/>
              <w:autoSpaceDN/>
              <w:adjustRightInd/>
              <w:spacing w:after="0"/>
              <w:textAlignment w:val="auto"/>
              <w:rPr>
                <w:rFonts w:eastAsia="Malgun Gothic"/>
                <w:iCs/>
                <w:lang w:eastAsia="zh-CN"/>
              </w:rPr>
            </w:pPr>
            <w:r w:rsidRPr="006F0BBC">
              <w:rPr>
                <w:rFonts w:eastAsia="Malgun Gothic"/>
                <w:iCs/>
                <w:lang w:eastAsia="zh-CN"/>
              </w:rPr>
              <w:t>Note: this scheme follows the principle of sidelink RLF.</w:t>
            </w:r>
          </w:p>
          <w:p w14:paraId="42261A10" w14:textId="77777777" w:rsidR="006F0BBC" w:rsidRPr="006F0BBC" w:rsidRDefault="006F0BBC" w:rsidP="006F0BBC">
            <w:pPr>
              <w:numPr>
                <w:ilvl w:val="2"/>
                <w:numId w:val="46"/>
              </w:numPr>
              <w:overflowPunct/>
              <w:autoSpaceDE/>
              <w:autoSpaceDN/>
              <w:adjustRightInd/>
              <w:spacing w:after="0"/>
              <w:textAlignment w:val="auto"/>
              <w:rPr>
                <w:rFonts w:eastAsia="Malgun Gothic"/>
                <w:iCs/>
                <w:lang w:eastAsia="zh-CN"/>
              </w:rPr>
            </w:pPr>
            <w:r w:rsidRPr="006F0BBC">
              <w:rPr>
                <w:rFonts w:eastAsia="Malgun Gothic"/>
                <w:iCs/>
                <w:lang w:eastAsia="zh-CN"/>
              </w:rPr>
              <w:t xml:space="preserve">FFS any other </w:t>
            </w:r>
            <w:proofErr w:type="gramStart"/>
            <w:r w:rsidRPr="006F0BBC">
              <w:rPr>
                <w:rFonts w:eastAsia="Malgun Gothic"/>
                <w:iCs/>
                <w:lang w:eastAsia="zh-CN"/>
              </w:rPr>
              <w:t>enhancements</w:t>
            </w:r>
            <w:proofErr w:type="gramEnd"/>
          </w:p>
          <w:p w14:paraId="4AC2AD28" w14:textId="77777777" w:rsidR="006F0BBC" w:rsidRPr="006F0BBC" w:rsidRDefault="006F0BBC" w:rsidP="006F0BBC">
            <w:pPr>
              <w:numPr>
                <w:ilvl w:val="0"/>
                <w:numId w:val="46"/>
              </w:numPr>
              <w:overflowPunct/>
              <w:autoSpaceDE/>
              <w:autoSpaceDN/>
              <w:adjustRightInd/>
              <w:spacing w:after="0"/>
              <w:textAlignment w:val="auto"/>
              <w:rPr>
                <w:rFonts w:eastAsia="Malgun Gothic"/>
                <w:iCs/>
                <w:lang w:eastAsia="zh-CN"/>
              </w:rPr>
            </w:pPr>
            <w:r w:rsidRPr="006F0BBC">
              <w:rPr>
                <w:rFonts w:eastAsia="Malgun Gothic"/>
                <w:iCs/>
                <w:lang w:eastAsia="zh-CN"/>
              </w:rPr>
              <w:t xml:space="preserve">Scheme 2: Sidelink BFI is triggered based on the measurement of reference signal for </w:t>
            </w:r>
            <w:proofErr w:type="gramStart"/>
            <w:r w:rsidRPr="006F0BBC">
              <w:rPr>
                <w:rFonts w:eastAsia="Malgun Gothic"/>
                <w:iCs/>
                <w:lang w:eastAsia="zh-CN"/>
              </w:rPr>
              <w:t>BFD</w:t>
            </w:r>
            <w:proofErr w:type="gramEnd"/>
          </w:p>
          <w:p w14:paraId="2979AD1A" w14:textId="77777777" w:rsidR="006F0BBC" w:rsidRPr="006F0BBC" w:rsidRDefault="006F0BBC" w:rsidP="006F0BBC">
            <w:pPr>
              <w:numPr>
                <w:ilvl w:val="1"/>
                <w:numId w:val="46"/>
              </w:numPr>
              <w:overflowPunct/>
              <w:autoSpaceDE/>
              <w:autoSpaceDN/>
              <w:adjustRightInd/>
              <w:spacing w:after="0"/>
              <w:textAlignment w:val="auto"/>
              <w:rPr>
                <w:rFonts w:eastAsia="Malgun Gothic"/>
                <w:iCs/>
                <w:lang w:eastAsia="zh-CN"/>
              </w:rPr>
            </w:pPr>
            <w:r w:rsidRPr="006F0BBC">
              <w:rPr>
                <w:rFonts w:eastAsia="Malgun Gothic"/>
                <w:iCs/>
                <w:lang w:eastAsia="zh-CN"/>
              </w:rPr>
              <w:t xml:space="preserve">FFS details on reference signal for </w:t>
            </w:r>
            <w:proofErr w:type="gramStart"/>
            <w:r w:rsidRPr="006F0BBC">
              <w:rPr>
                <w:rFonts w:eastAsia="Malgun Gothic"/>
                <w:iCs/>
                <w:lang w:eastAsia="zh-CN"/>
              </w:rPr>
              <w:t>BFD</w:t>
            </w:r>
            <w:proofErr w:type="gramEnd"/>
            <w:r w:rsidRPr="006F0BBC">
              <w:rPr>
                <w:rFonts w:eastAsia="Malgun Gothic"/>
                <w:iCs/>
                <w:lang w:eastAsia="zh-CN"/>
              </w:rPr>
              <w:t xml:space="preserve"> </w:t>
            </w:r>
          </w:p>
          <w:p w14:paraId="3BF2828E" w14:textId="77777777" w:rsidR="006F0BBC" w:rsidRPr="006F0BBC" w:rsidRDefault="006F0BBC" w:rsidP="006F0BBC">
            <w:pPr>
              <w:numPr>
                <w:ilvl w:val="1"/>
                <w:numId w:val="46"/>
              </w:numPr>
              <w:overflowPunct/>
              <w:autoSpaceDE/>
              <w:autoSpaceDN/>
              <w:adjustRightInd/>
              <w:spacing w:after="0"/>
              <w:textAlignment w:val="auto"/>
              <w:rPr>
                <w:rFonts w:eastAsia="Malgun Gothic"/>
                <w:iCs/>
                <w:lang w:eastAsia="zh-CN"/>
              </w:rPr>
            </w:pPr>
            <w:r w:rsidRPr="006F0BBC">
              <w:rPr>
                <w:rFonts w:eastAsia="Malgun Gothic"/>
                <w:iCs/>
                <w:lang w:eastAsia="zh-CN"/>
              </w:rPr>
              <w:t>Note: this scheme follows the principle of Uu BFR.</w:t>
            </w:r>
          </w:p>
          <w:p w14:paraId="61875FB2" w14:textId="77777777" w:rsidR="006F0BBC" w:rsidRPr="006F0BBC" w:rsidRDefault="006F0BBC" w:rsidP="006F0BBC">
            <w:pPr>
              <w:numPr>
                <w:ilvl w:val="2"/>
                <w:numId w:val="46"/>
              </w:numPr>
              <w:overflowPunct/>
              <w:autoSpaceDE/>
              <w:autoSpaceDN/>
              <w:adjustRightInd/>
              <w:spacing w:after="0"/>
              <w:textAlignment w:val="auto"/>
              <w:rPr>
                <w:rFonts w:eastAsia="Malgun Gothic"/>
                <w:iCs/>
                <w:lang w:eastAsia="zh-CN"/>
              </w:rPr>
            </w:pPr>
            <w:r w:rsidRPr="006F0BBC">
              <w:rPr>
                <w:rFonts w:eastAsia="Malgun Gothic"/>
                <w:iCs/>
                <w:lang w:eastAsia="zh-CN"/>
              </w:rPr>
              <w:t xml:space="preserve"> FFS any other </w:t>
            </w:r>
            <w:proofErr w:type="gramStart"/>
            <w:r w:rsidRPr="006F0BBC">
              <w:rPr>
                <w:rFonts w:eastAsia="Malgun Gothic"/>
                <w:iCs/>
                <w:lang w:eastAsia="zh-CN"/>
              </w:rPr>
              <w:t>enhancements</w:t>
            </w:r>
            <w:proofErr w:type="gramEnd"/>
          </w:p>
          <w:p w14:paraId="216F0EE6" w14:textId="77777777" w:rsidR="006F0BBC" w:rsidRPr="006F0BBC" w:rsidRDefault="006F0BBC" w:rsidP="006F0BBC">
            <w:pPr>
              <w:numPr>
                <w:ilvl w:val="0"/>
                <w:numId w:val="46"/>
              </w:numPr>
              <w:overflowPunct/>
              <w:autoSpaceDE/>
              <w:autoSpaceDN/>
              <w:adjustRightInd/>
              <w:spacing w:after="0"/>
              <w:textAlignment w:val="auto"/>
              <w:rPr>
                <w:rFonts w:eastAsia="Malgun Gothic"/>
                <w:iCs/>
                <w:lang w:eastAsia="zh-CN"/>
              </w:rPr>
            </w:pPr>
            <w:r w:rsidRPr="006F0BBC">
              <w:rPr>
                <w:rFonts w:eastAsia="Malgun Gothic"/>
                <w:iCs/>
                <w:lang w:eastAsia="zh-CN"/>
              </w:rPr>
              <w:t>Other options are not precluded.</w:t>
            </w:r>
          </w:p>
          <w:p w14:paraId="2AC92520" w14:textId="0F17CB6E" w:rsidR="00481A21" w:rsidRPr="00433172" w:rsidRDefault="006F0BBC" w:rsidP="00BC3F87">
            <w:pPr>
              <w:numPr>
                <w:ilvl w:val="0"/>
                <w:numId w:val="46"/>
              </w:numPr>
              <w:overflowPunct/>
              <w:autoSpaceDE/>
              <w:autoSpaceDN/>
              <w:adjustRightInd/>
              <w:spacing w:after="0"/>
              <w:textAlignment w:val="auto"/>
              <w:rPr>
                <w:rFonts w:eastAsia="Malgun Gothic"/>
                <w:iCs/>
                <w:lang w:eastAsia="zh-CN"/>
              </w:rPr>
            </w:pPr>
            <w:r w:rsidRPr="006F0BBC">
              <w:rPr>
                <w:rFonts w:eastAsia="Malgun Gothic"/>
                <w:iCs/>
                <w:lang w:eastAsia="zh-CN"/>
              </w:rPr>
              <w:t>FFS: whether</w:t>
            </w:r>
            <w:r w:rsidRPr="006F0BBC">
              <w:rPr>
                <w:rFonts w:eastAsia="Malgun Gothic"/>
                <w:iCs/>
                <w:strike/>
                <w:color w:val="FF0000"/>
                <w:lang w:eastAsia="zh-CN"/>
              </w:rPr>
              <w:t xml:space="preserve">/how to </w:t>
            </w:r>
            <w:proofErr w:type="gramStart"/>
            <w:r w:rsidRPr="006F0BBC">
              <w:rPr>
                <w:rFonts w:eastAsia="Malgun Gothic"/>
                <w:iCs/>
                <w:strike/>
                <w:color w:val="FF0000"/>
                <w:lang w:eastAsia="zh-CN"/>
              </w:rPr>
              <w:t>down-select</w:t>
            </w:r>
            <w:proofErr w:type="gramEnd"/>
            <w:r w:rsidRPr="006F0BBC">
              <w:rPr>
                <w:rFonts w:eastAsia="Malgun Gothic"/>
                <w:iCs/>
                <w:strike/>
                <w:color w:val="FF0000"/>
                <w:lang w:eastAsia="zh-CN"/>
              </w:rPr>
              <w:t xml:space="preserve"> among options, or</w:t>
            </w:r>
            <w:r w:rsidRPr="006F0BBC">
              <w:rPr>
                <w:rFonts w:eastAsia="Malgun Gothic"/>
                <w:iCs/>
                <w:lang w:eastAsia="zh-CN"/>
              </w:rPr>
              <w:t xml:space="preserve"> to prioritize the study of Scheme 2.  </w:t>
            </w:r>
          </w:p>
        </w:tc>
      </w:tr>
    </w:tbl>
    <w:p w14:paraId="33B592C8" w14:textId="79819C29" w:rsidR="00FC200E" w:rsidRDefault="0077193D" w:rsidP="000330F1">
      <w:pPr>
        <w:jc w:val="both"/>
      </w:pPr>
      <w:r w:rsidRPr="00F0292C">
        <w:br/>
      </w:r>
      <w:r w:rsidR="00D23C5D" w:rsidRPr="00F0292C">
        <w:t xml:space="preserve">Rel-16/17 NR sidelink </w:t>
      </w:r>
      <w:r w:rsidR="004F2950" w:rsidRPr="00F0292C">
        <w:t xml:space="preserve">supports </w:t>
      </w:r>
      <w:r w:rsidR="00B16EB7" w:rsidRPr="00F0292C">
        <w:t xml:space="preserve">HARQ-based sidelink </w:t>
      </w:r>
      <w:r w:rsidR="00D23C5D" w:rsidRPr="00F0292C">
        <w:t>RLF</w:t>
      </w:r>
      <w:r w:rsidR="004F2950" w:rsidRPr="00F0292C">
        <w:t xml:space="preserve"> detection.</w:t>
      </w:r>
      <w:r w:rsidR="004977E0" w:rsidRPr="00F0292C">
        <w:t xml:space="preserve"> HARQ-based sidelink RLF is </w:t>
      </w:r>
      <w:r w:rsidR="007C270A" w:rsidRPr="00F0292C">
        <w:t xml:space="preserve">detected </w:t>
      </w:r>
      <w:r w:rsidR="004977E0" w:rsidRPr="00F0292C">
        <w:t xml:space="preserve">if the number of </w:t>
      </w:r>
      <w:r w:rsidR="005D185E" w:rsidRPr="00F0292C">
        <w:t xml:space="preserve">consecutive </w:t>
      </w:r>
      <w:r w:rsidR="004977E0" w:rsidRPr="00F0292C">
        <w:t>instances that PSFCH reception is absent on the PSFCH reception occasion reaches a threshold.</w:t>
      </w:r>
    </w:p>
    <w:p w14:paraId="12CBFF71" w14:textId="661213D7" w:rsidR="0042785A" w:rsidRDefault="0042785A" w:rsidP="0042785A">
      <w:pPr>
        <w:jc w:val="both"/>
      </w:pPr>
      <w:r w:rsidRPr="00F0292C">
        <w:t xml:space="preserve">In NR Uu, beam failure is detected by counting the number of </w:t>
      </w:r>
      <w:r>
        <w:t>BFIs</w:t>
      </w:r>
      <w:r w:rsidR="00E06572">
        <w:t>, where</w:t>
      </w:r>
      <w:r w:rsidRPr="00F0292C">
        <w:t xml:space="preserve"> </w:t>
      </w:r>
      <w:r w:rsidR="00E06572">
        <w:t>a</w:t>
      </w:r>
      <w:r w:rsidRPr="00F0292C">
        <w:t xml:space="preserve"> </w:t>
      </w:r>
      <w:r>
        <w:t>BFI</w:t>
      </w:r>
      <w:r w:rsidRPr="00F0292C">
        <w:t xml:space="preserve"> is indicated from </w:t>
      </w:r>
      <w:r w:rsidR="003B5E6F">
        <w:t xml:space="preserve">the </w:t>
      </w:r>
      <w:r w:rsidRPr="00F0292C">
        <w:t xml:space="preserve">PHY layer to </w:t>
      </w:r>
      <w:r w:rsidR="003B5E6F">
        <w:t xml:space="preserve">the </w:t>
      </w:r>
      <w:r w:rsidRPr="00F0292C">
        <w:t xml:space="preserve">MAC layer when </w:t>
      </w:r>
      <w:r w:rsidR="003B5E6F">
        <w:t>an</w:t>
      </w:r>
      <w:r w:rsidRPr="00F0292C">
        <w:t xml:space="preserve"> L1 measurement (e.g., L1-RSRP) is less than a threshold. If the number of consecutive </w:t>
      </w:r>
      <w:r>
        <w:t xml:space="preserve">BFIs </w:t>
      </w:r>
      <w:r w:rsidRPr="00F0292C">
        <w:t>exceeds a threshold, it triggers a beam failure recovery</w:t>
      </w:r>
      <w:r>
        <w:t xml:space="preserve"> (BFR)</w:t>
      </w:r>
      <w:r w:rsidRPr="00F0292C">
        <w:t xml:space="preserve"> procedure.</w:t>
      </w:r>
    </w:p>
    <w:p w14:paraId="39DE7032" w14:textId="6D1843B4" w:rsidR="00D23C5D" w:rsidRPr="00F0292C" w:rsidRDefault="00FC200E" w:rsidP="000330F1">
      <w:pPr>
        <w:jc w:val="both"/>
      </w:pPr>
      <w:r>
        <w:t>F</w:t>
      </w:r>
      <w:r w:rsidR="00C37759" w:rsidRPr="00F0292C">
        <w:t xml:space="preserve">or sidelink </w:t>
      </w:r>
      <w:r w:rsidR="0042785A">
        <w:t>BFI</w:t>
      </w:r>
      <w:r w:rsidR="00C37759" w:rsidRPr="00F0292C">
        <w:t xml:space="preserve">, </w:t>
      </w:r>
      <w:r w:rsidR="006960CF">
        <w:t>Scheme 1 and Scheme 2 were proposed</w:t>
      </w:r>
      <w:r w:rsidR="00B973F6">
        <w:t xml:space="preserve"> in the previous RAN1 meeting</w:t>
      </w:r>
      <w:r w:rsidR="004F2D88">
        <w:t xml:space="preserve"> as shown above</w:t>
      </w:r>
      <w:r w:rsidR="00940EAA" w:rsidRPr="00F0292C">
        <w:t>.</w:t>
      </w:r>
      <w:r w:rsidR="006960CF">
        <w:t xml:space="preserve"> Scheme 1 is based on the principle of sidelink RLF</w:t>
      </w:r>
      <w:r w:rsidR="006A581C">
        <w:t>,</w:t>
      </w:r>
      <w:r w:rsidR="00221CAA">
        <w:t xml:space="preserve"> </w:t>
      </w:r>
      <w:r w:rsidR="00704304">
        <w:t>in which</w:t>
      </w:r>
      <w:r w:rsidR="00221CAA">
        <w:t xml:space="preserve"> BFI is triggered at Tx UE</w:t>
      </w:r>
      <w:r w:rsidR="00704304">
        <w:t>.</w:t>
      </w:r>
      <w:r w:rsidR="00981712">
        <w:t xml:space="preserve"> </w:t>
      </w:r>
      <w:r w:rsidR="00704304">
        <w:t>On the other hand,</w:t>
      </w:r>
      <w:r w:rsidR="006960CF">
        <w:t xml:space="preserve"> Scheme 2 is based on the principle of NR Uu BFR</w:t>
      </w:r>
      <w:r w:rsidR="00704304">
        <w:t>,</w:t>
      </w:r>
      <w:r w:rsidR="00221CAA">
        <w:t xml:space="preserve"> </w:t>
      </w:r>
      <w:r w:rsidR="00704304">
        <w:t>in which</w:t>
      </w:r>
      <w:r w:rsidR="00221CAA">
        <w:t xml:space="preserve"> BFI is triggered at Rx UE</w:t>
      </w:r>
      <w:r w:rsidR="006960CF">
        <w:t>.</w:t>
      </w:r>
      <w:r w:rsidR="00DC1FE6">
        <w:t xml:space="preserve"> In our view,</w:t>
      </w:r>
      <w:r w:rsidR="00D7024E">
        <w:t xml:space="preserve"> </w:t>
      </w:r>
      <w:r w:rsidR="00DC1FE6">
        <w:t>b</w:t>
      </w:r>
      <w:r w:rsidR="00D7024E">
        <w:t>oth schemes are complementary.</w:t>
      </w:r>
      <w:r w:rsidR="00C37759" w:rsidRPr="00F0292C">
        <w:t xml:space="preserve"> </w:t>
      </w:r>
      <w:r w:rsidR="00D7024E">
        <w:t>Therefore, w</w:t>
      </w:r>
      <w:r w:rsidR="00D05ABC">
        <w:t>e propose to study both Schemes 1 and 2.</w:t>
      </w:r>
    </w:p>
    <w:p w14:paraId="561C4D02" w14:textId="2A18D509" w:rsidR="004A1A9C" w:rsidRPr="00F0292C" w:rsidRDefault="00BF276F" w:rsidP="00817C26">
      <w:pPr>
        <w:pStyle w:val="3GPPNormalText"/>
        <w:jc w:val="left"/>
        <w:rPr>
          <w:b/>
          <w:bCs/>
          <w:sz w:val="20"/>
          <w:szCs w:val="20"/>
        </w:rPr>
      </w:pPr>
      <w:bookmarkStart w:id="31" w:name="_Toc131435260"/>
      <w:bookmarkStart w:id="32" w:name="_Toc134952601"/>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877DE">
        <w:rPr>
          <w:b/>
          <w:bCs/>
          <w:noProof/>
          <w:sz w:val="20"/>
          <w:szCs w:val="20"/>
        </w:rPr>
        <w:t>10</w:t>
      </w:r>
      <w:r w:rsidRPr="00F0292C">
        <w:rPr>
          <w:b/>
          <w:bCs/>
          <w:sz w:val="20"/>
          <w:szCs w:val="20"/>
        </w:rPr>
        <w:fldChar w:fldCharType="end"/>
      </w:r>
      <w:r w:rsidRPr="00F0292C">
        <w:rPr>
          <w:b/>
          <w:bCs/>
          <w:sz w:val="20"/>
          <w:szCs w:val="20"/>
        </w:rPr>
        <w:t xml:space="preserve">: </w:t>
      </w:r>
      <w:r w:rsidR="005C6E63" w:rsidRPr="005C6E63">
        <w:rPr>
          <w:b/>
          <w:bCs/>
          <w:sz w:val="20"/>
          <w:szCs w:val="20"/>
        </w:rPr>
        <w:t>Study both Scheme 1 (</w:t>
      </w:r>
      <w:r w:rsidR="004A583B">
        <w:rPr>
          <w:b/>
          <w:bCs/>
          <w:sz w:val="20"/>
          <w:szCs w:val="20"/>
        </w:rPr>
        <w:t xml:space="preserve">based on </w:t>
      </w:r>
      <w:r w:rsidR="005C6E63" w:rsidRPr="005C6E63">
        <w:rPr>
          <w:b/>
          <w:bCs/>
          <w:sz w:val="20"/>
          <w:szCs w:val="20"/>
        </w:rPr>
        <w:t>sidelink HARQ feedback) and Scheme 2 (</w:t>
      </w:r>
      <w:r w:rsidR="00760C4A">
        <w:rPr>
          <w:b/>
          <w:bCs/>
          <w:sz w:val="20"/>
          <w:szCs w:val="20"/>
        </w:rPr>
        <w:t xml:space="preserve">based on </w:t>
      </w:r>
      <w:r w:rsidR="005C6E63" w:rsidRPr="005C6E63">
        <w:rPr>
          <w:b/>
          <w:bCs/>
          <w:sz w:val="20"/>
          <w:szCs w:val="20"/>
        </w:rPr>
        <w:t>measurement of reference signal) to trigger sidelink beam failure instance. Other options are not precluded</w:t>
      </w:r>
      <w:r w:rsidR="00241194" w:rsidRPr="00F0292C">
        <w:rPr>
          <w:b/>
          <w:bCs/>
          <w:sz w:val="20"/>
          <w:szCs w:val="20"/>
        </w:rPr>
        <w:t>.</w:t>
      </w:r>
      <w:bookmarkEnd w:id="31"/>
      <w:bookmarkEnd w:id="32"/>
    </w:p>
    <w:p w14:paraId="05A5291C" w14:textId="5F197085" w:rsidR="00A323FC" w:rsidRPr="00F0292C" w:rsidRDefault="00D46547" w:rsidP="00EA1203">
      <w:pPr>
        <w:pStyle w:val="Heading2"/>
      </w:pPr>
      <w:r w:rsidRPr="00F0292C">
        <w:rPr>
          <w:lang w:eastAsia="ja-JP"/>
        </w:rPr>
        <w:t>Sensing</w:t>
      </w:r>
      <w:r w:rsidRPr="00F0292C">
        <w:rPr>
          <w:lang w:val="en-US" w:eastAsia="ja-JP"/>
        </w:rPr>
        <w:t xml:space="preserve">, </w:t>
      </w:r>
      <w:r w:rsidR="00955573" w:rsidRPr="00F0292C">
        <w:t>Resource Selection</w:t>
      </w:r>
      <w:r w:rsidRPr="00F0292C">
        <w:t>,</w:t>
      </w:r>
      <w:r w:rsidR="00955573" w:rsidRPr="00F0292C">
        <w:t xml:space="preserve"> and Resource Reservation</w:t>
      </w:r>
    </w:p>
    <w:p w14:paraId="51AE7753" w14:textId="0DE0F834" w:rsidR="008A3BF3" w:rsidRPr="00F0292C" w:rsidRDefault="00AF4D6C" w:rsidP="00934755">
      <w:pPr>
        <w:jc w:val="both"/>
        <w:rPr>
          <w:lang w:val="en-GB"/>
        </w:rPr>
      </w:pPr>
      <w:r w:rsidRPr="00F0292C">
        <w:rPr>
          <w:lang w:val="en-GB"/>
        </w:rPr>
        <w:t>The</w:t>
      </w:r>
      <w:r w:rsidR="005C2303" w:rsidRPr="00F0292C">
        <w:rPr>
          <w:lang w:val="en-GB"/>
        </w:rPr>
        <w:t xml:space="preserve"> use</w:t>
      </w:r>
      <w:r w:rsidRPr="00F0292C">
        <w:rPr>
          <w:lang w:val="en-GB"/>
        </w:rPr>
        <w:t xml:space="preserve"> of</w:t>
      </w:r>
      <w:r w:rsidR="005C2303" w:rsidRPr="00F0292C">
        <w:rPr>
          <w:lang w:val="en-GB"/>
        </w:rPr>
        <w:t xml:space="preserve"> directional beams</w:t>
      </w:r>
      <w:r w:rsidRPr="00F0292C">
        <w:rPr>
          <w:lang w:val="en-GB"/>
        </w:rPr>
        <w:t xml:space="preserve"> </w:t>
      </w:r>
      <w:r w:rsidR="0056091A" w:rsidRPr="00F0292C">
        <w:rPr>
          <w:lang w:val="en-GB"/>
        </w:rPr>
        <w:t xml:space="preserve">would </w:t>
      </w:r>
      <w:r w:rsidR="00EC2C18" w:rsidRPr="00F0292C">
        <w:rPr>
          <w:lang w:val="en-GB"/>
        </w:rPr>
        <w:t>affect</w:t>
      </w:r>
      <w:r w:rsidR="005C2303" w:rsidRPr="00F0292C">
        <w:rPr>
          <w:lang w:val="en-GB"/>
        </w:rPr>
        <w:t xml:space="preserve"> sensing, resource selection, and resource reservation.</w:t>
      </w:r>
      <w:r w:rsidR="004168F5" w:rsidRPr="00F0292C">
        <w:rPr>
          <w:lang w:val="en-GB"/>
        </w:rPr>
        <w:t xml:space="preserve"> </w:t>
      </w:r>
      <w:r w:rsidR="005C2303" w:rsidRPr="00F0292C">
        <w:rPr>
          <w:lang w:val="en-GB"/>
        </w:rPr>
        <w:t xml:space="preserve">This is because </w:t>
      </w:r>
      <w:r w:rsidR="00FA49C6" w:rsidRPr="00F0292C">
        <w:rPr>
          <w:lang w:val="en-GB"/>
        </w:rPr>
        <w:t xml:space="preserve">Rel-16/17 NR sidelink </w:t>
      </w:r>
      <w:r w:rsidR="001A650A" w:rsidRPr="00F0292C">
        <w:rPr>
          <w:lang w:val="en-GB"/>
        </w:rPr>
        <w:t>in FR1 bands</w:t>
      </w:r>
      <w:r w:rsidR="00FA49C6" w:rsidRPr="00F0292C">
        <w:rPr>
          <w:lang w:val="en-GB"/>
        </w:rPr>
        <w:t xml:space="preserve"> </w:t>
      </w:r>
      <w:r w:rsidR="003B5E6F">
        <w:rPr>
          <w:lang w:val="en-GB"/>
        </w:rPr>
        <w:t>assumes</w:t>
      </w:r>
      <w:r w:rsidR="00FA49C6" w:rsidRPr="00F0292C">
        <w:rPr>
          <w:lang w:val="en-GB"/>
        </w:rPr>
        <w:t xml:space="preserve"> omni-directional transmission and reception and</w:t>
      </w:r>
      <w:r w:rsidR="00F07662" w:rsidRPr="00F0292C">
        <w:rPr>
          <w:lang w:val="en-GB"/>
        </w:rPr>
        <w:t xml:space="preserve"> thus</w:t>
      </w:r>
      <w:r w:rsidR="00FA49C6" w:rsidRPr="00F0292C">
        <w:rPr>
          <w:lang w:val="en-GB"/>
        </w:rPr>
        <w:t xml:space="preserve"> </w:t>
      </w:r>
      <w:r w:rsidR="005E5DC9" w:rsidRPr="00F0292C">
        <w:rPr>
          <w:lang w:val="en-GB"/>
        </w:rPr>
        <w:t>may</w:t>
      </w:r>
      <w:r w:rsidR="00FA49C6" w:rsidRPr="00F0292C">
        <w:rPr>
          <w:lang w:val="en-GB"/>
        </w:rPr>
        <w:t xml:space="preserve"> not </w:t>
      </w:r>
      <w:r w:rsidR="005E5DC9" w:rsidRPr="00F0292C">
        <w:rPr>
          <w:lang w:val="en-GB"/>
        </w:rPr>
        <w:t>be suitable</w:t>
      </w:r>
      <w:r w:rsidR="00FA49C6" w:rsidRPr="00F0292C">
        <w:rPr>
          <w:lang w:val="en-GB"/>
        </w:rPr>
        <w:t xml:space="preserve"> for beam-based sidelink communication</w:t>
      </w:r>
      <w:r w:rsidR="000058EE" w:rsidRPr="00F0292C">
        <w:rPr>
          <w:lang w:val="en-GB"/>
        </w:rPr>
        <w:t xml:space="preserve"> in FR2</w:t>
      </w:r>
      <w:r w:rsidR="006B2664" w:rsidRPr="00F0292C">
        <w:rPr>
          <w:lang w:val="en-GB"/>
        </w:rPr>
        <w:t xml:space="preserve"> </w:t>
      </w:r>
      <w:r w:rsidR="000058EE" w:rsidRPr="00F0292C">
        <w:rPr>
          <w:lang w:val="en-GB"/>
        </w:rPr>
        <w:t>bands</w:t>
      </w:r>
      <w:r w:rsidR="006C7B6E" w:rsidRPr="00F0292C">
        <w:rPr>
          <w:lang w:val="en-GB"/>
        </w:rPr>
        <w:t xml:space="preserve">. </w:t>
      </w:r>
      <w:r w:rsidR="00FF6A6A" w:rsidRPr="00F0292C">
        <w:rPr>
          <w:lang w:val="en-GB"/>
        </w:rPr>
        <w:t xml:space="preserve">For example, </w:t>
      </w:r>
      <w:r w:rsidR="00EA79CF" w:rsidRPr="00F0292C">
        <w:rPr>
          <w:lang w:val="en-GB"/>
        </w:rPr>
        <w:t>if UE</w:t>
      </w:r>
      <w:r w:rsidR="00956697" w:rsidRPr="00F0292C">
        <w:rPr>
          <w:lang w:val="en-GB"/>
        </w:rPr>
        <w:t>s</w:t>
      </w:r>
      <w:r w:rsidR="00EA79CF" w:rsidRPr="00F0292C">
        <w:rPr>
          <w:lang w:val="en-GB"/>
        </w:rPr>
        <w:t xml:space="preserve"> use </w:t>
      </w:r>
      <w:r w:rsidR="00D10C0B" w:rsidRPr="00F0292C">
        <w:rPr>
          <w:lang w:val="en-GB"/>
        </w:rPr>
        <w:t xml:space="preserve">directional </w:t>
      </w:r>
      <w:r w:rsidR="00F64428" w:rsidRPr="00F0292C">
        <w:rPr>
          <w:lang w:val="en-GB"/>
        </w:rPr>
        <w:t>beams</w:t>
      </w:r>
      <w:r w:rsidR="00B359A5" w:rsidRPr="00F0292C">
        <w:rPr>
          <w:lang w:val="en-GB"/>
        </w:rPr>
        <w:t xml:space="preserve">, they can transmit and receive signals </w:t>
      </w:r>
      <w:r w:rsidR="003B5E6F">
        <w:rPr>
          <w:lang w:val="en-GB"/>
        </w:rPr>
        <w:t>in</w:t>
      </w:r>
      <w:r w:rsidR="003404EE" w:rsidRPr="00F0292C">
        <w:rPr>
          <w:lang w:val="en-GB"/>
        </w:rPr>
        <w:t xml:space="preserve"> only</w:t>
      </w:r>
      <w:r w:rsidR="00B359A5" w:rsidRPr="00F0292C">
        <w:rPr>
          <w:lang w:val="en-GB"/>
        </w:rPr>
        <w:t xml:space="preserve"> limited directions</w:t>
      </w:r>
      <w:r w:rsidR="005C4468" w:rsidRPr="00F0292C">
        <w:rPr>
          <w:lang w:val="en-GB"/>
        </w:rPr>
        <w:t>.</w:t>
      </w:r>
      <w:r w:rsidR="0068384E" w:rsidRPr="00F0292C">
        <w:rPr>
          <w:lang w:val="en-GB"/>
        </w:rPr>
        <w:t xml:space="preserve"> </w:t>
      </w:r>
      <w:r w:rsidR="006D1FFE" w:rsidRPr="00F0292C">
        <w:rPr>
          <w:lang w:val="en-GB"/>
        </w:rPr>
        <w:t>I</w:t>
      </w:r>
      <w:r w:rsidR="00D77523" w:rsidRPr="00F0292C">
        <w:rPr>
          <w:lang w:val="en-GB"/>
        </w:rPr>
        <w:t>t would affect</w:t>
      </w:r>
      <w:r w:rsidR="00B757BD" w:rsidRPr="00F0292C">
        <w:rPr>
          <w:lang w:val="en-GB"/>
        </w:rPr>
        <w:t xml:space="preserve"> sensing and</w:t>
      </w:r>
      <w:r w:rsidR="00D77523" w:rsidRPr="00F0292C">
        <w:rPr>
          <w:lang w:val="en-GB"/>
        </w:rPr>
        <w:t xml:space="preserve"> </w:t>
      </w:r>
      <w:r w:rsidR="00B22340" w:rsidRPr="00F0292C">
        <w:rPr>
          <w:lang w:val="en-GB"/>
        </w:rPr>
        <w:t>SCI transmission</w:t>
      </w:r>
      <w:r w:rsidR="00F440D2" w:rsidRPr="00F0292C">
        <w:rPr>
          <w:lang w:val="en-GB"/>
        </w:rPr>
        <w:t>/</w:t>
      </w:r>
      <w:r w:rsidR="00B22340" w:rsidRPr="00F0292C">
        <w:rPr>
          <w:lang w:val="en-GB"/>
        </w:rPr>
        <w:t>reception</w:t>
      </w:r>
      <w:r w:rsidR="0045216A" w:rsidRPr="00F0292C">
        <w:rPr>
          <w:lang w:val="en-GB"/>
        </w:rPr>
        <w:t xml:space="preserve"> because </w:t>
      </w:r>
      <w:r w:rsidR="00642B1C" w:rsidRPr="00F0292C">
        <w:rPr>
          <w:lang w:val="en-GB"/>
        </w:rPr>
        <w:t xml:space="preserve">successful SCI reception depends on whether </w:t>
      </w:r>
      <w:r w:rsidR="003B5E6F">
        <w:rPr>
          <w:lang w:val="en-GB"/>
        </w:rPr>
        <w:t xml:space="preserve">the </w:t>
      </w:r>
      <w:r w:rsidR="00642B1C" w:rsidRPr="00F0292C">
        <w:rPr>
          <w:lang w:val="en-GB"/>
        </w:rPr>
        <w:t>Tx beam and Rx beam are properly aligned</w:t>
      </w:r>
      <w:r w:rsidR="002921E3" w:rsidRPr="00F0292C">
        <w:rPr>
          <w:lang w:val="en-GB"/>
        </w:rPr>
        <w:t xml:space="preserve"> or not</w:t>
      </w:r>
      <w:r w:rsidR="00B22340" w:rsidRPr="00F0292C">
        <w:rPr>
          <w:lang w:val="en-GB"/>
        </w:rPr>
        <w:t>.</w:t>
      </w:r>
      <w:r w:rsidR="00EF0469" w:rsidRPr="00F0292C">
        <w:rPr>
          <w:lang w:val="en-GB"/>
        </w:rPr>
        <w:t xml:space="preserve"> </w:t>
      </w:r>
      <w:r w:rsidR="00D07537" w:rsidRPr="00F0292C">
        <w:rPr>
          <w:lang w:val="en-GB"/>
        </w:rPr>
        <w:t xml:space="preserve">As shown in </w:t>
      </w:r>
      <w:r w:rsidR="00F13B3B" w:rsidRPr="00F0292C">
        <w:rPr>
          <w:lang w:val="en-GB"/>
        </w:rPr>
        <w:fldChar w:fldCharType="begin"/>
      </w:r>
      <w:r w:rsidR="00F13B3B" w:rsidRPr="00F0292C">
        <w:rPr>
          <w:lang w:val="en-GB"/>
        </w:rPr>
        <w:instrText xml:space="preserve"> REF _Ref127327662 \h </w:instrText>
      </w:r>
      <w:r w:rsidR="00F0292C">
        <w:rPr>
          <w:lang w:val="en-GB"/>
        </w:rPr>
        <w:instrText xml:space="preserve"> \* MERGEFORMAT </w:instrText>
      </w:r>
      <w:r w:rsidR="00F13B3B" w:rsidRPr="00F0292C">
        <w:rPr>
          <w:lang w:val="en-GB"/>
        </w:rPr>
      </w:r>
      <w:r w:rsidR="00F13B3B" w:rsidRPr="00F0292C">
        <w:rPr>
          <w:lang w:val="en-GB"/>
        </w:rPr>
        <w:fldChar w:fldCharType="separate"/>
      </w:r>
      <w:r w:rsidR="00B877DE" w:rsidRPr="00F0292C">
        <w:rPr>
          <w:lang w:val="en-GB"/>
        </w:rPr>
        <w:t xml:space="preserve">Figure </w:t>
      </w:r>
      <w:r w:rsidR="00B877DE">
        <w:rPr>
          <w:noProof/>
          <w:lang w:val="en-GB"/>
        </w:rPr>
        <w:t>1</w:t>
      </w:r>
      <w:r w:rsidR="00F13B3B" w:rsidRPr="00F0292C">
        <w:rPr>
          <w:lang w:val="en-GB"/>
        </w:rPr>
        <w:fldChar w:fldCharType="end"/>
      </w:r>
      <w:r w:rsidR="00D07537" w:rsidRPr="00F0292C">
        <w:rPr>
          <w:lang w:val="en-GB"/>
        </w:rPr>
        <w:t>, i</w:t>
      </w:r>
      <w:r w:rsidR="00E723A5" w:rsidRPr="00F0292C">
        <w:rPr>
          <w:lang w:val="en-GB"/>
        </w:rPr>
        <w:t>f</w:t>
      </w:r>
      <w:r w:rsidR="00094088" w:rsidRPr="00F0292C">
        <w:rPr>
          <w:lang w:val="en-GB"/>
        </w:rPr>
        <w:t xml:space="preserve"> </w:t>
      </w:r>
      <w:r w:rsidR="00FC54D2" w:rsidRPr="00F0292C">
        <w:rPr>
          <w:lang w:val="en-GB"/>
        </w:rPr>
        <w:t xml:space="preserve">Tx/Rx </w:t>
      </w:r>
      <w:r w:rsidR="00912FE9" w:rsidRPr="00F0292C">
        <w:rPr>
          <w:lang w:val="en-GB"/>
        </w:rPr>
        <w:t>beam</w:t>
      </w:r>
      <w:r w:rsidR="00FC54D2" w:rsidRPr="00F0292C">
        <w:rPr>
          <w:lang w:val="en-GB"/>
        </w:rPr>
        <w:t>s</w:t>
      </w:r>
      <w:r w:rsidR="005A2099" w:rsidRPr="00F0292C">
        <w:rPr>
          <w:lang w:val="en-GB"/>
        </w:rPr>
        <w:t xml:space="preserve"> </w:t>
      </w:r>
      <w:r w:rsidR="00FC54D2" w:rsidRPr="00F0292C">
        <w:rPr>
          <w:lang w:val="en-GB"/>
        </w:rPr>
        <w:t xml:space="preserve">are not aligned </w:t>
      </w:r>
      <w:r w:rsidR="00975E9E" w:rsidRPr="00F0292C">
        <w:rPr>
          <w:lang w:val="en-GB"/>
        </w:rPr>
        <w:t>among</w:t>
      </w:r>
      <w:r w:rsidR="00FC54D2" w:rsidRPr="00F0292C">
        <w:rPr>
          <w:lang w:val="en-GB"/>
        </w:rPr>
        <w:t xml:space="preserve"> </w:t>
      </w:r>
      <w:r w:rsidR="00764137" w:rsidRPr="00F0292C">
        <w:rPr>
          <w:lang w:val="en-GB"/>
        </w:rPr>
        <w:t xml:space="preserve">Tx </w:t>
      </w:r>
      <w:r w:rsidR="00FC54D2" w:rsidRPr="00F0292C">
        <w:rPr>
          <w:lang w:val="en-GB"/>
        </w:rPr>
        <w:t xml:space="preserve">UE transmitting </w:t>
      </w:r>
      <w:r w:rsidR="005C06A1" w:rsidRPr="00F0292C">
        <w:rPr>
          <w:lang w:val="en-GB"/>
        </w:rPr>
        <w:t>resource reservation/</w:t>
      </w:r>
      <w:r w:rsidR="00FC54D2" w:rsidRPr="00F0292C">
        <w:rPr>
          <w:lang w:val="en-GB"/>
        </w:rPr>
        <w:t>SCI and Rx UEs</w:t>
      </w:r>
      <w:r w:rsidR="00094088" w:rsidRPr="00F0292C">
        <w:rPr>
          <w:lang w:val="en-GB"/>
        </w:rPr>
        <w:t xml:space="preserve">, </w:t>
      </w:r>
      <w:r w:rsidR="00F430E2" w:rsidRPr="00F0292C">
        <w:rPr>
          <w:lang w:val="en-GB"/>
        </w:rPr>
        <w:t xml:space="preserve">Rx UEs miss </w:t>
      </w:r>
      <w:r w:rsidR="00B440BD" w:rsidRPr="00F0292C">
        <w:rPr>
          <w:lang w:val="en-GB"/>
        </w:rPr>
        <w:t>resource reservation/</w:t>
      </w:r>
      <w:r w:rsidR="0004642A" w:rsidRPr="00F0292C">
        <w:rPr>
          <w:lang w:val="en-GB"/>
        </w:rPr>
        <w:t>SCI</w:t>
      </w:r>
      <w:r w:rsidR="00B440BD" w:rsidRPr="00F0292C">
        <w:rPr>
          <w:lang w:val="en-GB"/>
        </w:rPr>
        <w:t xml:space="preserve"> from Tx UE</w:t>
      </w:r>
      <w:r w:rsidR="00F11C26" w:rsidRPr="00F0292C">
        <w:rPr>
          <w:lang w:eastAsia="ja-JP"/>
        </w:rPr>
        <w:t xml:space="preserve">, and </w:t>
      </w:r>
      <w:r w:rsidR="00F11C26" w:rsidRPr="00F0292C">
        <w:rPr>
          <w:lang w:val="en-GB"/>
        </w:rPr>
        <w:t xml:space="preserve">the existing </w:t>
      </w:r>
      <w:r w:rsidR="00473495" w:rsidRPr="00F0292C">
        <w:rPr>
          <w:lang w:val="en-GB"/>
        </w:rPr>
        <w:t xml:space="preserve">Rel-16/17 sidelink </w:t>
      </w:r>
      <w:r w:rsidR="00F11C26" w:rsidRPr="00F0292C">
        <w:rPr>
          <w:lang w:val="en-GB"/>
        </w:rPr>
        <w:t>sensing mechanism would not work properly</w:t>
      </w:r>
      <w:r w:rsidR="00F72A16" w:rsidRPr="00F0292C">
        <w:rPr>
          <w:lang w:val="en-GB" w:eastAsia="ja-JP"/>
        </w:rPr>
        <w:t>.</w:t>
      </w:r>
      <w:r w:rsidR="00DD0560" w:rsidRPr="00F0292C">
        <w:rPr>
          <w:lang w:val="en-GB"/>
        </w:rPr>
        <w:t xml:space="preserve"> This leads to </w:t>
      </w:r>
      <w:r w:rsidR="00DC17CA" w:rsidRPr="00F0292C">
        <w:rPr>
          <w:lang w:val="en-GB"/>
        </w:rPr>
        <w:t>inappropriate resource selection</w:t>
      </w:r>
      <w:r w:rsidR="0004642A" w:rsidRPr="00F0292C">
        <w:rPr>
          <w:lang w:val="en-GB"/>
        </w:rPr>
        <w:t>.</w:t>
      </w:r>
    </w:p>
    <w:p w14:paraId="7D02170A" w14:textId="47CCCD79" w:rsidR="00443D6E" w:rsidRPr="00F0292C" w:rsidRDefault="00774735" w:rsidP="00E57D19">
      <w:pPr>
        <w:jc w:val="center"/>
        <w:rPr>
          <w:lang w:val="en-GB"/>
        </w:rPr>
      </w:pPr>
      <w:r w:rsidRPr="00774735">
        <w:drawing>
          <wp:inline distT="0" distB="0" distL="0" distR="0" wp14:anchorId="16F388F4" wp14:editId="17D9C4FF">
            <wp:extent cx="3733800" cy="1130300"/>
            <wp:effectExtent l="0" t="0" r="0" b="0"/>
            <wp:docPr id="1361210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210869" name=""/>
                    <pic:cNvPicPr/>
                  </pic:nvPicPr>
                  <pic:blipFill>
                    <a:blip r:embed="rId8"/>
                    <a:stretch>
                      <a:fillRect/>
                    </a:stretch>
                  </pic:blipFill>
                  <pic:spPr>
                    <a:xfrm>
                      <a:off x="0" y="0"/>
                      <a:ext cx="3733800" cy="1130300"/>
                    </a:xfrm>
                    <a:prstGeom prst="rect">
                      <a:avLst/>
                    </a:prstGeom>
                  </pic:spPr>
                </pic:pic>
              </a:graphicData>
            </a:graphic>
          </wp:inline>
        </w:drawing>
      </w:r>
    </w:p>
    <w:p w14:paraId="25ED9658" w14:textId="43DFEC3B" w:rsidR="00F447CB" w:rsidRPr="00F0292C" w:rsidRDefault="00E57D19" w:rsidP="00E9433F">
      <w:pPr>
        <w:jc w:val="center"/>
        <w:rPr>
          <w:b/>
          <w:bCs/>
          <w:lang w:val="en-GB"/>
        </w:rPr>
      </w:pPr>
      <w:bookmarkStart w:id="33" w:name="_Ref127327662"/>
      <w:r w:rsidRPr="00F0292C">
        <w:rPr>
          <w:lang w:val="en-GB"/>
        </w:rPr>
        <w:lastRenderedPageBreak/>
        <w:t xml:space="preserve">Figure </w:t>
      </w:r>
      <w:r w:rsidRPr="00F0292C">
        <w:rPr>
          <w:lang w:val="en-GB"/>
        </w:rPr>
        <w:fldChar w:fldCharType="begin"/>
      </w:r>
      <w:r w:rsidRPr="00F0292C">
        <w:rPr>
          <w:lang w:val="en-GB"/>
        </w:rPr>
        <w:instrText xml:space="preserve"> SEQ Figure \* ARABIC </w:instrText>
      </w:r>
      <w:r w:rsidRPr="00F0292C">
        <w:rPr>
          <w:lang w:val="en-GB"/>
        </w:rPr>
        <w:fldChar w:fldCharType="separate"/>
      </w:r>
      <w:r w:rsidR="00B877DE">
        <w:rPr>
          <w:noProof/>
          <w:lang w:val="en-GB"/>
        </w:rPr>
        <w:t>1</w:t>
      </w:r>
      <w:r w:rsidRPr="00F0292C">
        <w:rPr>
          <w:lang w:val="en-GB"/>
        </w:rPr>
        <w:fldChar w:fldCharType="end"/>
      </w:r>
      <w:bookmarkEnd w:id="33"/>
      <w:r w:rsidRPr="00F0292C">
        <w:rPr>
          <w:lang w:val="en-GB"/>
        </w:rPr>
        <w:t xml:space="preserve">. </w:t>
      </w:r>
      <w:r w:rsidR="00AC6986" w:rsidRPr="00F0292C">
        <w:t>SCI transmission/reception with directional</w:t>
      </w:r>
      <w:r w:rsidR="00C3582C" w:rsidRPr="00F0292C">
        <w:t xml:space="preserve"> </w:t>
      </w:r>
      <w:r w:rsidR="00AC6986" w:rsidRPr="00F0292C">
        <w:t>beam</w:t>
      </w:r>
      <w:r w:rsidR="00C3582C" w:rsidRPr="00F0292C">
        <w:t>s</w:t>
      </w:r>
      <w:r w:rsidR="00AC6986" w:rsidRPr="00F0292C">
        <w:t xml:space="preserve">: </w:t>
      </w:r>
      <w:r w:rsidR="0026096F" w:rsidRPr="00F0292C">
        <w:t xml:space="preserve">when </w:t>
      </w:r>
      <w:r w:rsidRPr="00F0292C">
        <w:t xml:space="preserve">Tx UE </w:t>
      </w:r>
      <w:r w:rsidR="006E4BDE" w:rsidRPr="00F0292C">
        <w:t>transmits SCI</w:t>
      </w:r>
      <w:r w:rsidR="004276CA" w:rsidRPr="00F0292C">
        <w:t>, Rx UE 1 successfully receives the SCI</w:t>
      </w:r>
      <w:r w:rsidR="00EB2FA8" w:rsidRPr="00F0292C">
        <w:t xml:space="preserve"> as the beams of Tx UE and Rx UE 1 are aligned</w:t>
      </w:r>
      <w:r w:rsidR="004276CA" w:rsidRPr="00F0292C">
        <w:t xml:space="preserve">, </w:t>
      </w:r>
      <w:r w:rsidR="003515AB" w:rsidRPr="00F0292C">
        <w:t>while</w:t>
      </w:r>
      <w:r w:rsidRPr="00F0292C">
        <w:t xml:space="preserve"> Rx UE</w:t>
      </w:r>
      <w:r w:rsidR="004276CA" w:rsidRPr="00F0292C">
        <w:t xml:space="preserve"> 2</w:t>
      </w:r>
      <w:r w:rsidRPr="00F0292C">
        <w:t xml:space="preserve"> </w:t>
      </w:r>
      <w:r w:rsidR="004276CA" w:rsidRPr="00F0292C">
        <w:t>fails to receive the SCI due to beam misalignment</w:t>
      </w:r>
      <w:r w:rsidR="00362607" w:rsidRPr="00F0292C">
        <w:t xml:space="preserve"> between Tx UE and Rx UE 2</w:t>
      </w:r>
      <w:r w:rsidRPr="00F0292C">
        <w:rPr>
          <w:lang w:val="en-GB"/>
        </w:rPr>
        <w:t>.</w:t>
      </w:r>
    </w:p>
    <w:p w14:paraId="5B36B230" w14:textId="5287C1BF" w:rsidR="00C02C66" w:rsidRPr="00F0292C" w:rsidRDefault="00C02C66" w:rsidP="00C02C66">
      <w:pPr>
        <w:pStyle w:val="3GPPNormalText"/>
        <w:rPr>
          <w:b/>
          <w:bCs/>
          <w:sz w:val="20"/>
          <w:szCs w:val="20"/>
        </w:rPr>
      </w:pPr>
      <w:bookmarkStart w:id="34" w:name="_Toc131435281"/>
      <w:bookmarkStart w:id="35" w:name="_Toc134952589"/>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877DE">
        <w:rPr>
          <w:b/>
          <w:bCs/>
          <w:noProof/>
          <w:sz w:val="20"/>
          <w:szCs w:val="20"/>
        </w:rPr>
        <w:t>9</w:t>
      </w:r>
      <w:r w:rsidRPr="00F0292C">
        <w:rPr>
          <w:b/>
          <w:bCs/>
          <w:sz w:val="20"/>
          <w:szCs w:val="20"/>
        </w:rPr>
        <w:fldChar w:fldCharType="end"/>
      </w:r>
      <w:r w:rsidRPr="00F0292C">
        <w:rPr>
          <w:b/>
          <w:bCs/>
          <w:sz w:val="20"/>
          <w:szCs w:val="20"/>
        </w:rPr>
        <w:t>: Rel-16/17 NR sidelink resource selection and reservation assume omni-directional transmission and reception and may not be suitable for beam-based sidelink communication in FR2 bands.</w:t>
      </w:r>
      <w:bookmarkEnd w:id="34"/>
      <w:bookmarkEnd w:id="35"/>
    </w:p>
    <w:p w14:paraId="37232B08" w14:textId="24A4F4EE" w:rsidR="00C02C66" w:rsidRPr="00F0292C" w:rsidRDefault="00C02C66" w:rsidP="00C02C66">
      <w:pPr>
        <w:pStyle w:val="3GPPNormalText"/>
        <w:rPr>
          <w:b/>
          <w:bCs/>
          <w:sz w:val="20"/>
          <w:szCs w:val="20"/>
        </w:rPr>
      </w:pPr>
      <w:bookmarkStart w:id="36" w:name="_Toc131435282"/>
      <w:bookmarkStart w:id="37" w:name="_Toc134952590"/>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877DE">
        <w:rPr>
          <w:b/>
          <w:bCs/>
          <w:noProof/>
          <w:sz w:val="20"/>
          <w:szCs w:val="20"/>
        </w:rPr>
        <w:t>10</w:t>
      </w:r>
      <w:r w:rsidRPr="00F0292C">
        <w:rPr>
          <w:b/>
          <w:bCs/>
          <w:sz w:val="20"/>
          <w:szCs w:val="20"/>
        </w:rPr>
        <w:fldChar w:fldCharType="end"/>
      </w:r>
      <w:r w:rsidRPr="00F0292C">
        <w:rPr>
          <w:b/>
          <w:bCs/>
          <w:sz w:val="20"/>
          <w:szCs w:val="20"/>
        </w:rPr>
        <w:t xml:space="preserve">: If directional Tx/Rx beams are used, </w:t>
      </w:r>
      <w:r w:rsidRPr="00F0292C">
        <w:rPr>
          <w:b/>
          <w:bCs/>
          <w:sz w:val="20"/>
          <w:szCs w:val="20"/>
          <w:lang w:val="en-GB"/>
        </w:rPr>
        <w:t xml:space="preserve">Rx UEs </w:t>
      </w:r>
      <w:r w:rsidR="002E3C0C" w:rsidRPr="00F0292C">
        <w:rPr>
          <w:b/>
          <w:bCs/>
          <w:sz w:val="20"/>
          <w:szCs w:val="20"/>
          <w:lang w:val="en-GB"/>
        </w:rPr>
        <w:t xml:space="preserve">may </w:t>
      </w:r>
      <w:r w:rsidRPr="00F0292C">
        <w:rPr>
          <w:b/>
          <w:bCs/>
          <w:sz w:val="20"/>
          <w:szCs w:val="20"/>
          <w:lang w:val="en-GB"/>
        </w:rPr>
        <w:t>miss resource reservation/SCI from other Tx UEs, and the existing Rel-16/17 sidelink sensing mechanism would not work properly. This leads to inappropriate resource selection.</w:t>
      </w:r>
      <w:bookmarkEnd w:id="36"/>
      <w:bookmarkEnd w:id="37"/>
    </w:p>
    <w:p w14:paraId="03DA737D" w14:textId="751F998B" w:rsidR="000F1DC4" w:rsidRPr="00F0292C" w:rsidRDefault="00D332E1" w:rsidP="00934755">
      <w:pPr>
        <w:jc w:val="both"/>
        <w:rPr>
          <w:lang w:val="en-GB"/>
        </w:rPr>
      </w:pPr>
      <w:r w:rsidRPr="00F0292C">
        <w:rPr>
          <w:lang w:val="en-GB"/>
        </w:rPr>
        <w:t>In addition,</w:t>
      </w:r>
      <w:r w:rsidR="001D4D25" w:rsidRPr="00F0292C">
        <w:rPr>
          <w:lang w:val="en-GB"/>
        </w:rPr>
        <w:t xml:space="preserve"> the</w:t>
      </w:r>
      <w:r w:rsidRPr="00F0292C">
        <w:rPr>
          <w:lang w:val="en-GB"/>
        </w:rPr>
        <w:t xml:space="preserve"> </w:t>
      </w:r>
      <w:r w:rsidR="00B063A7" w:rsidRPr="00F0292C">
        <w:rPr>
          <w:lang w:val="en-GB"/>
        </w:rPr>
        <w:t>directional</w:t>
      </w:r>
      <w:r w:rsidR="002E20C2" w:rsidRPr="00F0292C">
        <w:rPr>
          <w:lang w:val="en-GB"/>
        </w:rPr>
        <w:t>ity of</w:t>
      </w:r>
      <w:r w:rsidR="00B063A7" w:rsidRPr="00F0292C">
        <w:rPr>
          <w:lang w:val="en-GB"/>
        </w:rPr>
        <w:t xml:space="preserve"> </w:t>
      </w:r>
      <w:r w:rsidR="0076753D" w:rsidRPr="00F0292C">
        <w:rPr>
          <w:lang w:val="en-GB"/>
        </w:rPr>
        <w:t>beam</w:t>
      </w:r>
      <w:r w:rsidR="002E20C2" w:rsidRPr="00F0292C">
        <w:rPr>
          <w:lang w:val="en-GB"/>
        </w:rPr>
        <w:t>-based communication</w:t>
      </w:r>
      <w:r w:rsidR="00B063A7" w:rsidRPr="00F0292C">
        <w:rPr>
          <w:lang w:val="en-GB"/>
        </w:rPr>
        <w:t xml:space="preserve"> </w:t>
      </w:r>
      <w:r w:rsidR="000921F6" w:rsidRPr="00F0292C">
        <w:rPr>
          <w:lang w:val="en-GB"/>
        </w:rPr>
        <w:t>can</w:t>
      </w:r>
      <w:r w:rsidR="001D4D25" w:rsidRPr="00F0292C">
        <w:rPr>
          <w:lang w:val="en-GB"/>
        </w:rPr>
        <w:t xml:space="preserve"> be utilized to</w:t>
      </w:r>
      <w:r w:rsidR="00B063A7" w:rsidRPr="00F0292C">
        <w:rPr>
          <w:lang w:val="en-GB"/>
        </w:rPr>
        <w:t xml:space="preserve"> </w:t>
      </w:r>
      <w:r w:rsidR="00554EDA" w:rsidRPr="00F0292C">
        <w:rPr>
          <w:lang w:val="en-GB"/>
        </w:rPr>
        <w:t>improve</w:t>
      </w:r>
      <w:r w:rsidR="00B063A7" w:rsidRPr="00F0292C">
        <w:rPr>
          <w:lang w:val="en-GB"/>
        </w:rPr>
        <w:t xml:space="preserve"> the spatial reuse </w:t>
      </w:r>
      <w:r w:rsidR="009A07A3" w:rsidRPr="00F0292C">
        <w:rPr>
          <w:lang w:val="en-GB"/>
        </w:rPr>
        <w:t xml:space="preserve">of time/frequency resources. </w:t>
      </w:r>
      <w:r w:rsidR="00F447CB" w:rsidRPr="00F0292C">
        <w:rPr>
          <w:lang w:val="en-GB"/>
        </w:rPr>
        <w:t xml:space="preserve">For example, </w:t>
      </w:r>
      <w:r w:rsidR="007E6B95" w:rsidRPr="00F0292C">
        <w:rPr>
          <w:lang w:val="en-GB"/>
        </w:rPr>
        <w:t xml:space="preserve">as shown in </w:t>
      </w:r>
      <w:r w:rsidR="007E6B95" w:rsidRPr="00F0292C">
        <w:rPr>
          <w:lang w:val="en-GB"/>
        </w:rPr>
        <w:fldChar w:fldCharType="begin"/>
      </w:r>
      <w:r w:rsidR="007E6B95" w:rsidRPr="00F0292C">
        <w:rPr>
          <w:lang w:val="en-GB"/>
        </w:rPr>
        <w:instrText xml:space="preserve"> REF _Ref127329807 \h </w:instrText>
      </w:r>
      <w:r w:rsidR="00F0292C">
        <w:rPr>
          <w:lang w:val="en-GB"/>
        </w:rPr>
        <w:instrText xml:space="preserve"> \* MERGEFORMAT </w:instrText>
      </w:r>
      <w:r w:rsidR="007E6B95" w:rsidRPr="00F0292C">
        <w:rPr>
          <w:lang w:val="en-GB"/>
        </w:rPr>
      </w:r>
      <w:r w:rsidR="007E6B95" w:rsidRPr="00F0292C">
        <w:rPr>
          <w:lang w:val="en-GB"/>
        </w:rPr>
        <w:fldChar w:fldCharType="separate"/>
      </w:r>
      <w:r w:rsidR="00B877DE" w:rsidRPr="00F0292C">
        <w:rPr>
          <w:lang w:val="en-GB"/>
        </w:rPr>
        <w:t xml:space="preserve">Figure </w:t>
      </w:r>
      <w:r w:rsidR="00B877DE">
        <w:rPr>
          <w:noProof/>
          <w:lang w:val="en-GB"/>
        </w:rPr>
        <w:t>2</w:t>
      </w:r>
      <w:r w:rsidR="007E6B95" w:rsidRPr="00F0292C">
        <w:rPr>
          <w:lang w:val="en-GB"/>
        </w:rPr>
        <w:fldChar w:fldCharType="end"/>
      </w:r>
      <w:r w:rsidR="007E6B95" w:rsidRPr="00F0292C">
        <w:rPr>
          <w:lang w:val="en-GB"/>
        </w:rPr>
        <w:t>,</w:t>
      </w:r>
      <w:r w:rsidR="001D4D25" w:rsidRPr="00F0292C">
        <w:rPr>
          <w:lang w:val="en-GB"/>
        </w:rPr>
        <w:t xml:space="preserve"> </w:t>
      </w:r>
      <w:r w:rsidR="00D12083" w:rsidRPr="00F0292C">
        <w:t xml:space="preserve">the two beam links (Tx UE 1 – Rx UE 1 and Tx UE 2 – Rx UE 2) do not interfere </w:t>
      </w:r>
      <w:r w:rsidR="003B5E6F">
        <w:t xml:space="preserve">with </w:t>
      </w:r>
      <w:r w:rsidR="00D12083" w:rsidRPr="00F0292C">
        <w:t xml:space="preserve">each other even though they are close </w:t>
      </w:r>
      <w:r w:rsidR="003B5E6F">
        <w:t>to</w:t>
      </w:r>
      <w:r w:rsidR="00D12083" w:rsidRPr="00F0292C">
        <w:t xml:space="preserve"> each other</w:t>
      </w:r>
      <w:r w:rsidR="00D81C83" w:rsidRPr="00F0292C">
        <w:t>, while Tx UE 3 should avoid transmission as its Tx beam will cause interference to Rx UE 1.</w:t>
      </w:r>
      <w:r w:rsidR="00C65669" w:rsidRPr="00F0292C">
        <w:t xml:space="preserve"> This would suggest</w:t>
      </w:r>
      <w:r w:rsidR="00715D57" w:rsidRPr="00F0292C">
        <w:t xml:space="preserve"> that</w:t>
      </w:r>
      <w:r w:rsidR="00C65669" w:rsidRPr="00F0292C">
        <w:t xml:space="preserve"> </w:t>
      </w:r>
      <w:r w:rsidR="00D80A3A" w:rsidRPr="00F0292C">
        <w:t xml:space="preserve">resource (re-)selection should </w:t>
      </w:r>
      <w:proofErr w:type="gramStart"/>
      <w:r w:rsidR="00D80A3A" w:rsidRPr="00F0292C">
        <w:t>take into account</w:t>
      </w:r>
      <w:proofErr w:type="gramEnd"/>
      <w:r w:rsidR="00D80A3A" w:rsidRPr="00F0292C">
        <w:t xml:space="preserve"> </w:t>
      </w:r>
      <w:r w:rsidR="005749AB" w:rsidRPr="00F0292C">
        <w:t>Tx/Rx beams</w:t>
      </w:r>
      <w:r w:rsidR="002A7E5B" w:rsidRPr="00F0292C">
        <w:t xml:space="preserve"> for better spatial reuse</w:t>
      </w:r>
      <w:r w:rsidR="005749AB" w:rsidRPr="00F0292C">
        <w:t>.</w:t>
      </w:r>
      <w:r w:rsidR="00F40CD2" w:rsidRPr="00F0292C">
        <w:t xml:space="preserve"> </w:t>
      </w:r>
      <w:r w:rsidR="00F40CD2" w:rsidRPr="00F0292C">
        <w:rPr>
          <w:lang w:val="en-GB"/>
        </w:rPr>
        <w:t>Therefore, appropriate sensing, resource selection, and resource reservation/SCI mechanisms tailored for beam-based sidelink communication should be considered.</w:t>
      </w:r>
    </w:p>
    <w:p w14:paraId="179BCEF0" w14:textId="3369341C" w:rsidR="001E1956" w:rsidRPr="00F0292C" w:rsidRDefault="00774735" w:rsidP="003C1DA3">
      <w:pPr>
        <w:jc w:val="center"/>
        <w:rPr>
          <w:lang w:val="en-GB"/>
        </w:rPr>
      </w:pPr>
      <w:r w:rsidRPr="00774735">
        <w:drawing>
          <wp:inline distT="0" distB="0" distL="0" distR="0" wp14:anchorId="6600DE8D" wp14:editId="4324A4B0">
            <wp:extent cx="4422638" cy="1943100"/>
            <wp:effectExtent l="0" t="0" r="0" b="0"/>
            <wp:docPr id="1557515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15850" name=""/>
                    <pic:cNvPicPr/>
                  </pic:nvPicPr>
                  <pic:blipFill>
                    <a:blip r:embed="rId9"/>
                    <a:stretch>
                      <a:fillRect/>
                    </a:stretch>
                  </pic:blipFill>
                  <pic:spPr>
                    <a:xfrm>
                      <a:off x="0" y="0"/>
                      <a:ext cx="4449091" cy="1954722"/>
                    </a:xfrm>
                    <a:prstGeom prst="rect">
                      <a:avLst/>
                    </a:prstGeom>
                  </pic:spPr>
                </pic:pic>
              </a:graphicData>
            </a:graphic>
          </wp:inline>
        </w:drawing>
      </w:r>
    </w:p>
    <w:p w14:paraId="5826B8A8" w14:textId="476E0AC9" w:rsidR="003E1024" w:rsidRPr="00F0292C" w:rsidRDefault="00A11CA0" w:rsidP="00F82C24">
      <w:pPr>
        <w:jc w:val="center"/>
        <w:rPr>
          <w:b/>
          <w:bCs/>
          <w:lang w:val="en-GB"/>
        </w:rPr>
      </w:pPr>
      <w:bookmarkStart w:id="38" w:name="_Ref127329807"/>
      <w:r w:rsidRPr="00F0292C">
        <w:rPr>
          <w:lang w:val="en-GB"/>
        </w:rPr>
        <w:t xml:space="preserve">Figure </w:t>
      </w:r>
      <w:r w:rsidRPr="00F0292C">
        <w:rPr>
          <w:lang w:val="en-GB"/>
        </w:rPr>
        <w:fldChar w:fldCharType="begin"/>
      </w:r>
      <w:r w:rsidRPr="00F0292C">
        <w:rPr>
          <w:lang w:val="en-GB"/>
        </w:rPr>
        <w:instrText xml:space="preserve"> SEQ Figure \* ARABIC </w:instrText>
      </w:r>
      <w:r w:rsidRPr="00F0292C">
        <w:rPr>
          <w:lang w:val="en-GB"/>
        </w:rPr>
        <w:fldChar w:fldCharType="separate"/>
      </w:r>
      <w:r w:rsidR="00B877DE">
        <w:rPr>
          <w:noProof/>
          <w:lang w:val="en-GB"/>
        </w:rPr>
        <w:t>2</w:t>
      </w:r>
      <w:r w:rsidRPr="00F0292C">
        <w:rPr>
          <w:lang w:val="en-GB"/>
        </w:rPr>
        <w:fldChar w:fldCharType="end"/>
      </w:r>
      <w:bookmarkEnd w:id="38"/>
      <w:r w:rsidRPr="00F0292C">
        <w:rPr>
          <w:lang w:val="en-GB"/>
        </w:rPr>
        <w:t xml:space="preserve">. </w:t>
      </w:r>
      <w:r w:rsidR="00B27412" w:rsidRPr="00F0292C">
        <w:t>Spatial reuse of time/frequency resources by utilizing directional communication</w:t>
      </w:r>
      <w:r w:rsidR="006933C9" w:rsidRPr="00F0292C">
        <w:t>, where</w:t>
      </w:r>
      <w:r w:rsidR="00F0001D" w:rsidRPr="00F0292C">
        <w:t xml:space="preserve"> the </w:t>
      </w:r>
      <w:proofErr w:type="gramStart"/>
      <w:r w:rsidR="00F0001D" w:rsidRPr="00F0292C">
        <w:t>two beam</w:t>
      </w:r>
      <w:proofErr w:type="gramEnd"/>
      <w:r w:rsidR="00F0001D" w:rsidRPr="00F0292C">
        <w:t xml:space="preserve"> links (Tx UE 1 – Rx UE 1 and Tx UE 2 – Rx UE 2)</w:t>
      </w:r>
      <w:r w:rsidR="0045594A" w:rsidRPr="00F0292C">
        <w:t xml:space="preserve"> do not interfere </w:t>
      </w:r>
      <w:r w:rsidR="003B5E6F">
        <w:t xml:space="preserve">with </w:t>
      </w:r>
      <w:r w:rsidR="0045594A" w:rsidRPr="00F0292C">
        <w:t>each other</w:t>
      </w:r>
      <w:r w:rsidR="004426EA" w:rsidRPr="00F0292C">
        <w:t xml:space="preserve"> even though they are close </w:t>
      </w:r>
      <w:r w:rsidR="003B5E6F">
        <w:t>to</w:t>
      </w:r>
      <w:r w:rsidR="004426EA" w:rsidRPr="00F0292C">
        <w:t xml:space="preserve"> each other</w:t>
      </w:r>
      <w:r w:rsidR="00761672" w:rsidRPr="00F0292C">
        <w:t>, while Tx UE 3 should avoid transmission as its Tx beam will cause interference to Rx UE 1.</w:t>
      </w:r>
    </w:p>
    <w:p w14:paraId="650FAA52" w14:textId="31403AAD" w:rsidR="00F2788C" w:rsidRPr="00F0292C" w:rsidRDefault="00F2788C" w:rsidP="00F2788C">
      <w:pPr>
        <w:pStyle w:val="3GPPNormalText"/>
        <w:rPr>
          <w:b/>
          <w:bCs/>
          <w:sz w:val="20"/>
          <w:szCs w:val="20"/>
        </w:rPr>
      </w:pPr>
      <w:bookmarkStart w:id="39" w:name="_Toc131435283"/>
      <w:bookmarkStart w:id="40" w:name="_Toc134952591"/>
      <w:r w:rsidRPr="00F0292C">
        <w:rPr>
          <w:b/>
          <w:bCs/>
          <w:sz w:val="20"/>
          <w:szCs w:val="20"/>
        </w:rPr>
        <w:t xml:space="preserve">Observation </w:t>
      </w:r>
      <w:r w:rsidRPr="00F0292C">
        <w:rPr>
          <w:b/>
          <w:bCs/>
          <w:sz w:val="20"/>
          <w:szCs w:val="20"/>
        </w:rPr>
        <w:fldChar w:fldCharType="begin"/>
      </w:r>
      <w:r w:rsidRPr="00F0292C">
        <w:rPr>
          <w:b/>
          <w:bCs/>
          <w:sz w:val="20"/>
          <w:szCs w:val="20"/>
        </w:rPr>
        <w:instrText xml:space="preserve"> SEQ Observation \* ARABIC </w:instrText>
      </w:r>
      <w:r w:rsidRPr="00F0292C">
        <w:rPr>
          <w:b/>
          <w:bCs/>
          <w:sz w:val="20"/>
          <w:szCs w:val="20"/>
        </w:rPr>
        <w:fldChar w:fldCharType="separate"/>
      </w:r>
      <w:r w:rsidR="00B877DE">
        <w:rPr>
          <w:b/>
          <w:bCs/>
          <w:noProof/>
          <w:sz w:val="20"/>
          <w:szCs w:val="20"/>
        </w:rPr>
        <w:t>11</w:t>
      </w:r>
      <w:r w:rsidRPr="00F0292C">
        <w:rPr>
          <w:b/>
          <w:bCs/>
          <w:sz w:val="20"/>
          <w:szCs w:val="20"/>
        </w:rPr>
        <w:fldChar w:fldCharType="end"/>
      </w:r>
      <w:r w:rsidRPr="00F0292C">
        <w:rPr>
          <w:b/>
          <w:bCs/>
          <w:sz w:val="20"/>
          <w:szCs w:val="20"/>
        </w:rPr>
        <w:t xml:space="preserve">: </w:t>
      </w:r>
      <w:r w:rsidR="00BF0BAA" w:rsidRPr="00F0292C">
        <w:rPr>
          <w:b/>
          <w:bCs/>
          <w:sz w:val="20"/>
          <w:szCs w:val="20"/>
          <w:lang w:val="en-GB"/>
        </w:rPr>
        <w:t>T</w:t>
      </w:r>
      <w:r w:rsidRPr="00F0292C">
        <w:rPr>
          <w:b/>
          <w:bCs/>
          <w:sz w:val="20"/>
          <w:szCs w:val="20"/>
          <w:lang w:val="en-GB"/>
        </w:rPr>
        <w:t xml:space="preserve">he </w:t>
      </w:r>
      <w:r w:rsidR="009A5F42" w:rsidRPr="00F0292C">
        <w:rPr>
          <w:b/>
          <w:bCs/>
          <w:sz w:val="20"/>
          <w:szCs w:val="20"/>
          <w:lang w:val="en-GB"/>
        </w:rPr>
        <w:t>directionality</w:t>
      </w:r>
      <w:r w:rsidRPr="00F0292C">
        <w:rPr>
          <w:b/>
          <w:bCs/>
          <w:sz w:val="20"/>
          <w:szCs w:val="20"/>
          <w:lang w:val="en-GB"/>
        </w:rPr>
        <w:t xml:space="preserve"> of beam</w:t>
      </w:r>
      <w:r w:rsidR="009A5F42" w:rsidRPr="00F0292C">
        <w:rPr>
          <w:b/>
          <w:bCs/>
          <w:sz w:val="20"/>
          <w:szCs w:val="20"/>
          <w:lang w:val="en-GB"/>
        </w:rPr>
        <w:t>-based communication</w:t>
      </w:r>
      <w:r w:rsidRPr="00F0292C">
        <w:rPr>
          <w:b/>
          <w:bCs/>
          <w:sz w:val="20"/>
          <w:szCs w:val="20"/>
          <w:lang w:val="en-GB"/>
        </w:rPr>
        <w:t xml:space="preserve"> can be utilized to improve the spatial reuse of time/frequency resources</w:t>
      </w:r>
      <w:r w:rsidRPr="00F0292C">
        <w:rPr>
          <w:b/>
          <w:bCs/>
          <w:sz w:val="20"/>
          <w:szCs w:val="20"/>
        </w:rPr>
        <w:t>.</w:t>
      </w:r>
      <w:bookmarkEnd w:id="39"/>
      <w:bookmarkEnd w:id="40"/>
    </w:p>
    <w:p w14:paraId="040CCC4B" w14:textId="796DFEAD" w:rsidR="004A17EB" w:rsidRPr="00F0292C" w:rsidRDefault="001E1956" w:rsidP="004637E3">
      <w:pPr>
        <w:pStyle w:val="3GPPNormalText"/>
        <w:rPr>
          <w:b/>
          <w:bCs/>
          <w:sz w:val="20"/>
          <w:szCs w:val="20"/>
        </w:rPr>
      </w:pPr>
      <w:bookmarkStart w:id="41" w:name="_Toc131435266"/>
      <w:bookmarkStart w:id="42" w:name="_Toc134952602"/>
      <w:r w:rsidRPr="00F0292C">
        <w:rPr>
          <w:b/>
          <w:bCs/>
          <w:sz w:val="20"/>
          <w:szCs w:val="20"/>
        </w:rPr>
        <w:t xml:space="preserve">Proposal </w:t>
      </w:r>
      <w:r w:rsidRPr="00F0292C">
        <w:rPr>
          <w:b/>
          <w:bCs/>
          <w:sz w:val="20"/>
          <w:szCs w:val="20"/>
        </w:rPr>
        <w:fldChar w:fldCharType="begin"/>
      </w:r>
      <w:r w:rsidRPr="00F0292C">
        <w:rPr>
          <w:b/>
          <w:bCs/>
          <w:sz w:val="20"/>
          <w:szCs w:val="20"/>
        </w:rPr>
        <w:instrText xml:space="preserve"> SEQ Proposal \* ARABIC </w:instrText>
      </w:r>
      <w:r w:rsidRPr="00F0292C">
        <w:rPr>
          <w:b/>
          <w:bCs/>
          <w:sz w:val="20"/>
          <w:szCs w:val="20"/>
        </w:rPr>
        <w:fldChar w:fldCharType="separate"/>
      </w:r>
      <w:r w:rsidR="00B877DE">
        <w:rPr>
          <w:b/>
          <w:bCs/>
          <w:noProof/>
          <w:sz w:val="20"/>
          <w:szCs w:val="20"/>
        </w:rPr>
        <w:t>11</w:t>
      </w:r>
      <w:r w:rsidRPr="00F0292C">
        <w:rPr>
          <w:b/>
          <w:bCs/>
          <w:sz w:val="20"/>
          <w:szCs w:val="20"/>
        </w:rPr>
        <w:fldChar w:fldCharType="end"/>
      </w:r>
      <w:r w:rsidRPr="00F0292C">
        <w:rPr>
          <w:b/>
          <w:bCs/>
          <w:sz w:val="20"/>
          <w:szCs w:val="20"/>
        </w:rPr>
        <w:t xml:space="preserve">: </w:t>
      </w:r>
      <w:r w:rsidR="004637E3" w:rsidRPr="00F0292C">
        <w:rPr>
          <w:b/>
          <w:bCs/>
          <w:sz w:val="20"/>
          <w:szCs w:val="20"/>
        </w:rPr>
        <w:t xml:space="preserve">Study </w:t>
      </w:r>
      <w:r w:rsidR="008109C8" w:rsidRPr="00F0292C">
        <w:rPr>
          <w:b/>
          <w:bCs/>
          <w:sz w:val="20"/>
          <w:szCs w:val="20"/>
        </w:rPr>
        <w:t>enhancements</w:t>
      </w:r>
      <w:r w:rsidR="000E7EAF" w:rsidRPr="00F0292C">
        <w:rPr>
          <w:b/>
          <w:bCs/>
          <w:sz w:val="20"/>
          <w:szCs w:val="20"/>
        </w:rPr>
        <w:t xml:space="preserve"> of </w:t>
      </w:r>
      <w:r w:rsidR="00A33685" w:rsidRPr="00F0292C">
        <w:rPr>
          <w:b/>
          <w:bCs/>
          <w:sz w:val="20"/>
          <w:szCs w:val="20"/>
        </w:rPr>
        <w:t xml:space="preserve">sensing, </w:t>
      </w:r>
      <w:r w:rsidR="004637E3" w:rsidRPr="00F0292C">
        <w:rPr>
          <w:b/>
          <w:bCs/>
          <w:sz w:val="20"/>
          <w:szCs w:val="20"/>
        </w:rPr>
        <w:t>resource selection</w:t>
      </w:r>
      <w:r w:rsidR="00A33685" w:rsidRPr="00F0292C">
        <w:rPr>
          <w:b/>
          <w:bCs/>
          <w:sz w:val="20"/>
          <w:szCs w:val="20"/>
        </w:rPr>
        <w:t>,</w:t>
      </w:r>
      <w:r w:rsidR="004637E3" w:rsidRPr="00F0292C">
        <w:rPr>
          <w:b/>
          <w:bCs/>
          <w:sz w:val="20"/>
          <w:szCs w:val="20"/>
        </w:rPr>
        <w:t xml:space="preserve"> and resource reservation/SCI to </w:t>
      </w:r>
      <w:proofErr w:type="gramStart"/>
      <w:r w:rsidR="009E79F6" w:rsidRPr="00F0292C">
        <w:rPr>
          <w:b/>
          <w:bCs/>
          <w:sz w:val="20"/>
          <w:szCs w:val="20"/>
        </w:rPr>
        <w:t>take into account</w:t>
      </w:r>
      <w:proofErr w:type="gramEnd"/>
      <w:r w:rsidR="004637E3" w:rsidRPr="00F0292C">
        <w:rPr>
          <w:b/>
          <w:bCs/>
          <w:sz w:val="20"/>
          <w:szCs w:val="20"/>
        </w:rPr>
        <w:t xml:space="preserve"> directional Tx/Rx beams and UE mobility.</w:t>
      </w:r>
      <w:bookmarkEnd w:id="41"/>
      <w:bookmarkEnd w:id="42"/>
    </w:p>
    <w:p w14:paraId="21FBA673" w14:textId="470B4AC6" w:rsidR="00997319" w:rsidRPr="00F0292C" w:rsidRDefault="00997319" w:rsidP="00EA1203">
      <w:pPr>
        <w:pStyle w:val="Heading1"/>
        <w:rPr>
          <w:lang w:val="en-US"/>
        </w:rPr>
      </w:pPr>
      <w:r w:rsidRPr="00EA1203">
        <w:t>Conclusion</w:t>
      </w:r>
    </w:p>
    <w:p w14:paraId="7A1457CC" w14:textId="2E2E1B79" w:rsidR="00F116F3" w:rsidRPr="00F0292C" w:rsidRDefault="00F116F3" w:rsidP="00F116F3">
      <w:pPr>
        <w:jc w:val="both"/>
      </w:pPr>
      <w:r w:rsidRPr="00F0292C">
        <w:t>In this contribution</w:t>
      </w:r>
      <w:r w:rsidR="003B5E6F">
        <w:t>,</w:t>
      </w:r>
      <w:r w:rsidRPr="00F0292C">
        <w:t xml:space="preserve"> we </w:t>
      </w:r>
      <w:r w:rsidR="00712678" w:rsidRPr="00F0292C">
        <w:t>discussed</w:t>
      </w:r>
      <w:r w:rsidR="00F34F44" w:rsidRPr="00F0292C">
        <w:t xml:space="preserve"> aspects that need to be considered for NR sidelink beam management on </w:t>
      </w:r>
      <w:r w:rsidR="007B608F">
        <w:t xml:space="preserve">the </w:t>
      </w:r>
      <w:r w:rsidR="00F34F44" w:rsidRPr="00F0292C">
        <w:t>FR2 licensed spectrum</w:t>
      </w:r>
      <w:r w:rsidRPr="00F0292C">
        <w:t xml:space="preserve">. Our </w:t>
      </w:r>
      <w:r w:rsidR="001D3CED" w:rsidRPr="00F0292C">
        <w:t xml:space="preserve">observations and </w:t>
      </w:r>
      <w:r w:rsidRPr="00F0292C">
        <w:t xml:space="preserve">proposals are summarized </w:t>
      </w:r>
      <w:r w:rsidR="00E17321" w:rsidRPr="00F0292C">
        <w:t>as follows:</w:t>
      </w:r>
    </w:p>
    <w:p w14:paraId="5E788F30" w14:textId="77777777" w:rsidR="00B877DE"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sidRPr="00F0292C">
        <w:rPr>
          <w:b w:val="0"/>
          <w:lang w:eastAsia="ja-JP"/>
        </w:rPr>
        <w:fldChar w:fldCharType="begin"/>
      </w:r>
      <w:r w:rsidRPr="00F0292C">
        <w:rPr>
          <w:b w:val="0"/>
          <w:lang w:eastAsia="ja-JP"/>
        </w:rPr>
        <w:instrText xml:space="preserve"> TOC </w:instrText>
      </w:r>
      <w:r w:rsidR="00B9466D" w:rsidRPr="00F0292C">
        <w:rPr>
          <w:b w:val="0"/>
          <w:lang w:eastAsia="ja-JP"/>
        </w:rPr>
        <w:instrText xml:space="preserve">\x </w:instrText>
      </w:r>
      <w:r w:rsidRPr="00F0292C">
        <w:rPr>
          <w:b w:val="0"/>
          <w:lang w:eastAsia="ja-JP"/>
        </w:rPr>
        <w:instrText xml:space="preserve">\n \h \z \c "Observation" </w:instrText>
      </w:r>
      <w:r w:rsidRPr="00F0292C">
        <w:rPr>
          <w:b w:val="0"/>
          <w:lang w:eastAsia="ja-JP"/>
        </w:rPr>
        <w:fldChar w:fldCharType="separate"/>
      </w:r>
      <w:hyperlink w:anchor="_Toc134952581" w:history="1">
        <w:r w:rsidR="00B877DE" w:rsidRPr="00742529">
          <w:rPr>
            <w:rStyle w:val="Hyperlink"/>
            <w:bCs/>
            <w:noProof/>
          </w:rPr>
          <w:t>Observation 1: Initial beam pairing before unicast link establishment has an issue of unnecessary beam pairing because each UE needs to perform initial beam pairing with every surrounding UE regardless of whether they perform unicast communication or not after initial beam pairing. This leads to a waste of resources and power consumption. This is problematic particularly when there are a lot of UEs in proximity.</w:t>
        </w:r>
      </w:hyperlink>
    </w:p>
    <w:p w14:paraId="521A1DF8"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82" w:history="1">
        <w:r w:rsidR="00B877DE" w:rsidRPr="00742529">
          <w:rPr>
            <w:rStyle w:val="Hyperlink"/>
            <w:bCs/>
            <w:noProof/>
          </w:rPr>
          <w:t>Observation 2: Initial beam pairing after unicast link establishment has an issue of a limited communication range because paired beams cannot be used for unicast link establishment. Therefore, this procedure is not suitable for use cases that require a long communication range, e.g., V2X. It is not clear how to establish unicast links without initial beam pairing.</w:t>
        </w:r>
      </w:hyperlink>
    </w:p>
    <w:p w14:paraId="4EFCA4C2"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83" w:history="1">
        <w:r w:rsidR="00B877DE" w:rsidRPr="00742529">
          <w:rPr>
            <w:rStyle w:val="Hyperlink"/>
            <w:bCs/>
            <w:noProof/>
          </w:rPr>
          <w:t>Observation 3: Initial beam pairing during unicast link establishment can mitigate the issues of unnecessary beam pairing and limited communication range.</w:t>
        </w:r>
      </w:hyperlink>
    </w:p>
    <w:p w14:paraId="4D49955F"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84" w:history="1">
        <w:r w:rsidR="00B877DE" w:rsidRPr="00742529">
          <w:rPr>
            <w:rStyle w:val="Hyperlink"/>
            <w:bCs/>
            <w:noProof/>
          </w:rPr>
          <w:t>Observation 4: Periodic/semi-persistent CSI-RS transmission is beneficial for regular monitoring, while aperiodic CSI-RS transmission is beneficial for event-triggered monitoring (e.g., based on change of UE position/speed).</w:t>
        </w:r>
      </w:hyperlink>
    </w:p>
    <w:p w14:paraId="1AF430C2"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85" w:history="1">
        <w:r w:rsidR="00B877DE" w:rsidRPr="00742529">
          <w:rPr>
            <w:rStyle w:val="Hyperlink"/>
            <w:bCs/>
            <w:noProof/>
          </w:rPr>
          <w:t>Observation 5: Standalone SL CSI-RS transmission for beam maintenance is useful to search a greater number of beams within a slot.</w:t>
        </w:r>
      </w:hyperlink>
    </w:p>
    <w:p w14:paraId="24FF54C0"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86" w:history="1">
        <w:r w:rsidR="00B877DE" w:rsidRPr="00742529">
          <w:rPr>
            <w:rStyle w:val="Hyperlink"/>
            <w:bCs/>
            <w:noProof/>
          </w:rPr>
          <w:t>Observation 6: Option 1 (SL PHY layer signal) is useful for reporting only beam indication (e.g., CRI) with low latency and low reporting overhead, with the cost of lacking L1 measurement(s) reporting.</w:t>
        </w:r>
      </w:hyperlink>
    </w:p>
    <w:p w14:paraId="72630E28"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87" w:history="1">
        <w:r w:rsidR="00B877DE" w:rsidRPr="00742529">
          <w:rPr>
            <w:rStyle w:val="Hyperlink"/>
            <w:bCs/>
            <w:noProof/>
          </w:rPr>
          <w:t>Observation 7: Option 2 (SL MAC CE) is useful for reporting more contents such as beam indication (e.g., CRI) and L1-RSRP (and other L1 measurements), with the cost of increased latency and reporting overhead.</w:t>
        </w:r>
      </w:hyperlink>
    </w:p>
    <w:p w14:paraId="5D230E83"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88" w:history="1">
        <w:r w:rsidR="00B877DE" w:rsidRPr="00742529">
          <w:rPr>
            <w:rStyle w:val="Hyperlink"/>
            <w:bCs/>
            <w:noProof/>
          </w:rPr>
          <w:t xml:space="preserve">Observation 8: </w:t>
        </w:r>
        <w:r w:rsidR="00B877DE" w:rsidRPr="00742529">
          <w:rPr>
            <w:rStyle w:val="Hyperlink"/>
            <w:bCs/>
            <w:noProof/>
            <w:lang w:eastAsia="ja-JP"/>
          </w:rPr>
          <w:t>Since PSCCH and corresponding PSSCH are multiplexed in the FDM+TDM manner in the same slot, there is not enough time for Rx UE to switch the Rx beam between PSCCH and the corresponding PSSCH.</w:t>
        </w:r>
      </w:hyperlink>
    </w:p>
    <w:p w14:paraId="24F0ACB4"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89" w:history="1">
        <w:r w:rsidR="00B877DE" w:rsidRPr="00742529">
          <w:rPr>
            <w:rStyle w:val="Hyperlink"/>
            <w:bCs/>
            <w:noProof/>
          </w:rPr>
          <w:t>Observation 9: Rel-16/17 NR sidelink resource selection and reservation assume omni-directional transmission and reception and may not be suitable for beam-based sidelink communication in FR2 bands.</w:t>
        </w:r>
      </w:hyperlink>
    </w:p>
    <w:p w14:paraId="401E4B8F"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90" w:history="1">
        <w:r w:rsidR="00B877DE" w:rsidRPr="00742529">
          <w:rPr>
            <w:rStyle w:val="Hyperlink"/>
            <w:bCs/>
            <w:noProof/>
          </w:rPr>
          <w:t>Observation 10: If directional Tx/Rx beams are used, Rx UEs may miss resource reservation/SCI from other Tx UEs, and the existing Rel-16/17 sidelink sensing mechanism would not work properly. This leads to inappropriate resource selection.</w:t>
        </w:r>
      </w:hyperlink>
    </w:p>
    <w:p w14:paraId="65458271"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91" w:history="1">
        <w:r w:rsidR="00B877DE" w:rsidRPr="00742529">
          <w:rPr>
            <w:rStyle w:val="Hyperlink"/>
            <w:bCs/>
            <w:noProof/>
          </w:rPr>
          <w:t>Observation 11: The directionality of beam-based communication can be utilized to improve the spatial reuse of time/frequency resources.</w:t>
        </w:r>
      </w:hyperlink>
    </w:p>
    <w:p w14:paraId="65E73639" w14:textId="36AA0C8E" w:rsidR="00ED0107" w:rsidRPr="00F0292C" w:rsidRDefault="00BB3CE0" w:rsidP="00BB3CE0">
      <w:pPr>
        <w:rPr>
          <w:rFonts w:eastAsiaTheme="minorEastAsia"/>
          <w:b/>
          <w:lang w:val="en-GB" w:eastAsia="ja-JP"/>
        </w:rPr>
      </w:pPr>
      <w:r w:rsidRPr="00F0292C">
        <w:rPr>
          <w:rFonts w:eastAsiaTheme="minorEastAsia"/>
          <w:b/>
          <w:lang w:val="en-GB" w:eastAsia="ja-JP"/>
        </w:rPr>
        <w:fldChar w:fldCharType="end"/>
      </w:r>
    </w:p>
    <w:p w14:paraId="2A0CB803" w14:textId="77777777" w:rsidR="00B877DE"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sidRPr="00F0292C">
        <w:rPr>
          <w:b w:val="0"/>
          <w:lang w:eastAsia="ja-JP"/>
        </w:rPr>
        <w:fldChar w:fldCharType="begin"/>
      </w:r>
      <w:r w:rsidRPr="00F0292C">
        <w:rPr>
          <w:b w:val="0"/>
          <w:lang w:eastAsia="ja-JP"/>
        </w:rPr>
        <w:instrText xml:space="preserve"> TOC</w:instrText>
      </w:r>
      <w:r w:rsidR="003737A9" w:rsidRPr="00F0292C">
        <w:rPr>
          <w:b w:val="0"/>
          <w:lang w:eastAsia="ja-JP"/>
        </w:rPr>
        <w:instrText xml:space="preserve"> \x</w:instrText>
      </w:r>
      <w:r w:rsidRPr="00F0292C">
        <w:rPr>
          <w:b w:val="0"/>
          <w:lang w:eastAsia="ja-JP"/>
        </w:rPr>
        <w:instrText xml:space="preserve"> \n \h \z \c "Proposal" </w:instrText>
      </w:r>
      <w:r w:rsidRPr="00F0292C">
        <w:rPr>
          <w:b w:val="0"/>
          <w:lang w:eastAsia="ja-JP"/>
        </w:rPr>
        <w:fldChar w:fldCharType="separate"/>
      </w:r>
      <w:hyperlink w:anchor="_Toc134952592" w:history="1">
        <w:r w:rsidR="00B877DE" w:rsidRPr="00286230">
          <w:rPr>
            <w:rStyle w:val="Hyperlink"/>
            <w:bCs/>
            <w:noProof/>
          </w:rPr>
          <w:t>Proposal 1: Prioritize the study of initial beam pairing during unicast link establishment over initial beam pairing before/after unicast link establishment.</w:t>
        </w:r>
      </w:hyperlink>
    </w:p>
    <w:p w14:paraId="44FC272D"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93" w:history="1">
        <w:r w:rsidR="00B877DE" w:rsidRPr="00286230">
          <w:rPr>
            <w:rStyle w:val="Hyperlink"/>
            <w:bCs/>
            <w:noProof/>
          </w:rPr>
          <w:t>Proposal 2: Study both periodic/semi-persistent and aperiodic SL CSI-RS transmissions for beam maintenance.</w:t>
        </w:r>
      </w:hyperlink>
    </w:p>
    <w:p w14:paraId="1877CC41"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94" w:history="1">
        <w:r w:rsidR="00B877DE" w:rsidRPr="00286230">
          <w:rPr>
            <w:rStyle w:val="Hyperlink"/>
            <w:bCs/>
            <w:noProof/>
          </w:rPr>
          <w:t>Proposal 3: If aperiodic CSI-RS transmission is supported, study triggering mechanisms for aperiodic CSI-RS transmission.</w:t>
        </w:r>
      </w:hyperlink>
    </w:p>
    <w:p w14:paraId="46E3AA76"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95" w:history="1">
        <w:r w:rsidR="00B877DE" w:rsidRPr="00286230">
          <w:rPr>
            <w:rStyle w:val="Hyperlink"/>
            <w:bCs/>
            <w:noProof/>
          </w:rPr>
          <w:t>Proposal 4: Study standalone SL CSI-RS transmissions for beam maintenance.</w:t>
        </w:r>
      </w:hyperlink>
    </w:p>
    <w:p w14:paraId="270F4A55"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96" w:history="1">
        <w:r w:rsidR="00B877DE" w:rsidRPr="00286230">
          <w:rPr>
            <w:rStyle w:val="Hyperlink"/>
            <w:bCs/>
            <w:noProof/>
          </w:rPr>
          <w:t>Proposal 5: Study further Option 1 (SL PHY layer signal) and Option 2 (SL MAC CE) for the container of sidelink beam reporting for beam maintenance, and other containers are not pursued.</w:t>
        </w:r>
      </w:hyperlink>
    </w:p>
    <w:p w14:paraId="10A37413"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97" w:history="1">
        <w:r w:rsidR="00B877DE" w:rsidRPr="00286230">
          <w:rPr>
            <w:rStyle w:val="Hyperlink"/>
            <w:bCs/>
            <w:noProof/>
          </w:rPr>
          <w:t>Proposal 6: Study the timing relationship between sidelink beam indication and beam switching by taking into account the signal processing time and beam switching time at Rx UE.</w:t>
        </w:r>
      </w:hyperlink>
    </w:p>
    <w:p w14:paraId="69A8C488"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98" w:history="1">
        <w:r w:rsidR="00B877DE" w:rsidRPr="00286230">
          <w:rPr>
            <w:rStyle w:val="Hyperlink"/>
            <w:bCs/>
            <w:noProof/>
          </w:rPr>
          <w:t>Proposal 7: If the Rel-16/17 NR sidelink packet structures are reused, Tx UE uses the same Tx beam for PSCCH and corresponding PSSCH.</w:t>
        </w:r>
      </w:hyperlink>
    </w:p>
    <w:p w14:paraId="0A888820"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599" w:history="1">
        <w:r w:rsidR="00B877DE" w:rsidRPr="00286230">
          <w:rPr>
            <w:rStyle w:val="Hyperlink"/>
            <w:bCs/>
            <w:noProof/>
          </w:rPr>
          <w:t>Proposal 8: The Tx beam of PSCCH and corresponding PSSCH is indicated in advance so that Rx UE can have enough time to decode the Tx beam indication and apply an appropriate Rx beam.</w:t>
        </w:r>
      </w:hyperlink>
    </w:p>
    <w:p w14:paraId="32DAEAA0"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600" w:history="1">
        <w:r w:rsidR="00B877DE" w:rsidRPr="00286230">
          <w:rPr>
            <w:rStyle w:val="Hyperlink"/>
            <w:bCs/>
            <w:noProof/>
          </w:rPr>
          <w:t>Proposal 9: Study when and how Tx UE indicates Tx beam(s) for the current PSCCH/PSSCH and subsequent PSCCH/PSSCH for the same TB and different TB (i.e., initial transmission and retransmissions for the same TB and different TB).</w:t>
        </w:r>
      </w:hyperlink>
    </w:p>
    <w:p w14:paraId="1367BC0B"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601" w:history="1">
        <w:r w:rsidR="00B877DE" w:rsidRPr="00286230">
          <w:rPr>
            <w:rStyle w:val="Hyperlink"/>
            <w:bCs/>
            <w:noProof/>
          </w:rPr>
          <w:t>Proposal 10: Study both Scheme 1 (based on sidelink HARQ feedback) and Scheme 2 (based on measurement of reference signal) to trigger sidelink beam failure instance. Other options are not precluded.</w:t>
        </w:r>
      </w:hyperlink>
    </w:p>
    <w:p w14:paraId="0DA5A327" w14:textId="77777777" w:rsidR="00B877DE" w:rsidRDefault="0000000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34952602" w:history="1">
        <w:r w:rsidR="00B877DE" w:rsidRPr="00286230">
          <w:rPr>
            <w:rStyle w:val="Hyperlink"/>
            <w:bCs/>
            <w:noProof/>
          </w:rPr>
          <w:t>Proposal 11: Study enhancements of sensing, resource selection, and resource reservation/SCI to take into account directional Tx/Rx beams and UE mobility.</w:t>
        </w:r>
      </w:hyperlink>
    </w:p>
    <w:p w14:paraId="63BA9DAD" w14:textId="2670C8A4" w:rsidR="00FB25BB" w:rsidRPr="00F0292C" w:rsidRDefault="00BB3CE0" w:rsidP="007B6B76">
      <w:pPr>
        <w:spacing w:after="0"/>
        <w:rPr>
          <w:lang w:val="en-GB" w:eastAsia="ja-JP"/>
        </w:rPr>
      </w:pPr>
      <w:r w:rsidRPr="00F0292C">
        <w:rPr>
          <w:rFonts w:eastAsiaTheme="minorEastAsia"/>
          <w:b/>
          <w:lang w:val="en-GB" w:eastAsia="ja-JP"/>
        </w:rPr>
        <w:fldChar w:fldCharType="end"/>
      </w:r>
    </w:p>
    <w:p w14:paraId="4A8103DF" w14:textId="440C979D" w:rsidR="00F116F3" w:rsidRPr="00EA1203" w:rsidRDefault="00F116F3" w:rsidP="00BA653D">
      <w:pPr>
        <w:pStyle w:val="Heading1"/>
      </w:pPr>
      <w:r w:rsidRPr="00EA1203">
        <w:t>Reference</w:t>
      </w:r>
    </w:p>
    <w:p w14:paraId="0915D573" w14:textId="4AE35249" w:rsidR="00865365" w:rsidRPr="00F0292C" w:rsidRDefault="00856479" w:rsidP="00865365">
      <w:pPr>
        <w:widowControl w:val="0"/>
        <w:numPr>
          <w:ilvl w:val="0"/>
          <w:numId w:val="11"/>
        </w:numPr>
        <w:overflowPunct/>
        <w:autoSpaceDE/>
        <w:autoSpaceDN/>
        <w:adjustRightInd/>
        <w:spacing w:beforeLines="50" w:before="120" w:afterLines="50" w:after="120"/>
        <w:ind w:left="426" w:hanging="426"/>
        <w:jc w:val="both"/>
        <w:textAlignment w:val="auto"/>
      </w:pPr>
      <w:bookmarkStart w:id="43" w:name="_Ref520980791"/>
      <w:r w:rsidRPr="00F0292C">
        <w:t>RP-230052</w:t>
      </w:r>
      <w:r w:rsidR="00865365" w:rsidRPr="00F0292C">
        <w:t>, “Meeting Report for TSG RAN meeting #9</w:t>
      </w:r>
      <w:r w:rsidRPr="00F0292C">
        <w:t>8-</w:t>
      </w:r>
      <w:r w:rsidR="00865365" w:rsidRPr="00F0292C">
        <w:t xml:space="preserve">e”, </w:t>
      </w:r>
      <w:r w:rsidR="001F6940" w:rsidRPr="00F0292C">
        <w:t>RAN #</w:t>
      </w:r>
      <w:r w:rsidRPr="00F0292C">
        <w:t>98-</w:t>
      </w:r>
      <w:r w:rsidR="001F6940" w:rsidRPr="00F0292C">
        <w:t xml:space="preserve">e, </w:t>
      </w:r>
      <w:r w:rsidR="00BE2AE8" w:rsidRPr="00F0292C">
        <w:t>Dec.</w:t>
      </w:r>
      <w:r w:rsidR="00865365" w:rsidRPr="00F0292C">
        <w:t xml:space="preserve"> 202</w:t>
      </w:r>
      <w:r w:rsidRPr="00F0292C">
        <w:t>2</w:t>
      </w:r>
      <w:r w:rsidR="00865365" w:rsidRPr="00F0292C">
        <w:t>.</w:t>
      </w:r>
      <w:bookmarkEnd w:id="43"/>
    </w:p>
    <w:p w14:paraId="2343161C" w14:textId="77777777" w:rsidR="007756CF" w:rsidRPr="00F0292C" w:rsidRDefault="00865365" w:rsidP="007756CF">
      <w:pPr>
        <w:widowControl w:val="0"/>
        <w:numPr>
          <w:ilvl w:val="0"/>
          <w:numId w:val="11"/>
        </w:numPr>
        <w:overflowPunct/>
        <w:autoSpaceDE/>
        <w:autoSpaceDN/>
        <w:adjustRightInd/>
        <w:spacing w:beforeLines="50" w:before="120" w:afterLines="50" w:after="120"/>
        <w:jc w:val="both"/>
        <w:textAlignment w:val="auto"/>
        <w:rPr>
          <w:rFonts w:eastAsia="Yu Mincho"/>
        </w:rPr>
      </w:pPr>
      <w:bookmarkStart w:id="44" w:name="_Ref99625861"/>
      <w:r w:rsidRPr="00F0292C">
        <w:t>RP-</w:t>
      </w:r>
      <w:r w:rsidR="001C4062" w:rsidRPr="00F0292C">
        <w:t>222806</w:t>
      </w:r>
      <w:r w:rsidRPr="00F0292C">
        <w:t>, “</w:t>
      </w:r>
      <w:r w:rsidR="001C4062" w:rsidRPr="00F0292C">
        <w:t>WID revision: NR sidelink evolution</w:t>
      </w:r>
      <w:r w:rsidRPr="00F0292C">
        <w:t>”,</w:t>
      </w:r>
      <w:r w:rsidR="001F6940" w:rsidRPr="00F0292C">
        <w:t xml:space="preserve"> RAN #9</w:t>
      </w:r>
      <w:r w:rsidR="001C4062" w:rsidRPr="00F0292C">
        <w:t>8-</w:t>
      </w:r>
      <w:r w:rsidR="001F6940" w:rsidRPr="00F0292C">
        <w:t>e,</w:t>
      </w:r>
      <w:r w:rsidRPr="00F0292C">
        <w:t xml:space="preserve"> </w:t>
      </w:r>
      <w:r w:rsidR="00BE2AE8" w:rsidRPr="00F0292C">
        <w:t>Dec.</w:t>
      </w:r>
      <w:r w:rsidRPr="00F0292C">
        <w:t xml:space="preserve"> 202</w:t>
      </w:r>
      <w:r w:rsidR="001C4062" w:rsidRPr="00F0292C">
        <w:t>2</w:t>
      </w:r>
      <w:r w:rsidRPr="00F0292C">
        <w:t>.</w:t>
      </w:r>
      <w:bookmarkEnd w:id="44"/>
    </w:p>
    <w:p w14:paraId="2AAE53DE" w14:textId="418E621B" w:rsidR="00B753BB" w:rsidRDefault="007756CF" w:rsidP="002402E6">
      <w:pPr>
        <w:widowControl w:val="0"/>
        <w:numPr>
          <w:ilvl w:val="0"/>
          <w:numId w:val="11"/>
        </w:numPr>
        <w:overflowPunct/>
        <w:autoSpaceDE/>
        <w:autoSpaceDN/>
        <w:adjustRightInd/>
        <w:spacing w:beforeLines="50" w:before="120" w:afterLines="50" w:after="120"/>
        <w:jc w:val="both"/>
        <w:textAlignment w:val="auto"/>
        <w:rPr>
          <w:rFonts w:eastAsia="Yu Mincho"/>
          <w:lang w:val="en-GB"/>
        </w:rPr>
      </w:pPr>
      <w:bookmarkStart w:id="45" w:name="_Ref131416449"/>
      <w:r w:rsidRPr="00F0292C">
        <w:rPr>
          <w:rFonts w:eastAsia="Yu Mincho"/>
          <w:lang w:val="en-GB"/>
        </w:rPr>
        <w:t>RAN1 Chairman’s note, 3GPP TSG RAN WG1 #112</w:t>
      </w:r>
      <w:r w:rsidR="00C05468" w:rsidRPr="00F0292C">
        <w:rPr>
          <w:rFonts w:eastAsia="Yu Mincho"/>
          <w:lang w:val="en-GB"/>
        </w:rPr>
        <w:t>bis-e</w:t>
      </w:r>
      <w:r w:rsidRPr="00F0292C">
        <w:rPr>
          <w:rFonts w:eastAsia="Yu Mincho"/>
          <w:lang w:val="en-GB"/>
        </w:rPr>
        <w:t xml:space="preserve">, </w:t>
      </w:r>
      <w:r w:rsidR="00C05468" w:rsidRPr="00F0292C">
        <w:rPr>
          <w:rFonts w:eastAsia="Yu Mincho"/>
          <w:lang w:val="en-GB"/>
        </w:rPr>
        <w:t>e-meeting</w:t>
      </w:r>
      <w:r w:rsidRPr="00F0292C">
        <w:rPr>
          <w:rFonts w:eastAsia="Yu Mincho"/>
          <w:lang w:val="en-GB"/>
        </w:rPr>
        <w:t xml:space="preserve">, </w:t>
      </w:r>
      <w:r w:rsidR="00C05468" w:rsidRPr="00F0292C">
        <w:rPr>
          <w:rFonts w:eastAsia="Yu Mincho"/>
          <w:lang w:val="en-GB"/>
        </w:rPr>
        <w:t>Apr</w:t>
      </w:r>
      <w:r w:rsidRPr="00F0292C">
        <w:rPr>
          <w:rFonts w:eastAsia="Yu Mincho"/>
          <w:lang w:val="en-GB"/>
        </w:rPr>
        <w:t>. 2023.</w:t>
      </w:r>
      <w:bookmarkEnd w:id="45"/>
    </w:p>
    <w:p w14:paraId="58F00556" w14:textId="3FD5B2E7" w:rsidR="00CB1A55" w:rsidRPr="00CB1A55" w:rsidRDefault="00CB1A55" w:rsidP="00CB1A55">
      <w:pPr>
        <w:widowControl w:val="0"/>
        <w:numPr>
          <w:ilvl w:val="0"/>
          <w:numId w:val="11"/>
        </w:numPr>
        <w:overflowPunct/>
        <w:autoSpaceDE/>
        <w:autoSpaceDN/>
        <w:adjustRightInd/>
        <w:spacing w:beforeLines="50" w:before="120" w:afterLines="50" w:after="120"/>
        <w:jc w:val="both"/>
        <w:textAlignment w:val="auto"/>
        <w:rPr>
          <w:rFonts w:eastAsia="Yu Mincho"/>
          <w:lang w:val="en-GB"/>
        </w:rPr>
      </w:pPr>
      <w:bookmarkStart w:id="46" w:name="_Ref134099829"/>
      <w:r w:rsidRPr="00F0292C">
        <w:rPr>
          <w:rFonts w:eastAsia="Yu Mincho"/>
          <w:lang w:val="en-GB"/>
        </w:rPr>
        <w:t xml:space="preserve">RAN1 Chairman’s note, 3GPP TSG RAN WG1 #112, </w:t>
      </w:r>
      <w:r>
        <w:rPr>
          <w:rFonts w:eastAsia="Yu Mincho"/>
          <w:lang w:val="en-GB"/>
        </w:rPr>
        <w:t>Athens,</w:t>
      </w:r>
      <w:r w:rsidRPr="00B753BB">
        <w:rPr>
          <w:rFonts w:eastAsia="Yu Mincho"/>
          <w:lang w:val="en-GB"/>
        </w:rPr>
        <w:t xml:space="preserve"> </w:t>
      </w:r>
      <w:r>
        <w:rPr>
          <w:rFonts w:eastAsia="Yu Mincho"/>
          <w:lang w:val="en-GB"/>
        </w:rPr>
        <w:t>Greece</w:t>
      </w:r>
      <w:r w:rsidRPr="00B753BB">
        <w:rPr>
          <w:rFonts w:eastAsia="Yu Mincho"/>
          <w:lang w:val="en-GB"/>
        </w:rPr>
        <w:t xml:space="preserve">, </w:t>
      </w:r>
      <w:r>
        <w:rPr>
          <w:rFonts w:eastAsia="Yu Mincho"/>
          <w:lang w:val="en-GB"/>
        </w:rPr>
        <w:t>Feb./Mar.</w:t>
      </w:r>
      <w:r w:rsidRPr="00B753BB">
        <w:rPr>
          <w:rFonts w:eastAsia="Yu Mincho"/>
          <w:lang w:val="en-GB"/>
        </w:rPr>
        <w:t xml:space="preserve"> 202</w:t>
      </w:r>
      <w:r>
        <w:rPr>
          <w:rFonts w:eastAsia="Yu Mincho"/>
          <w:lang w:val="en-GB"/>
        </w:rPr>
        <w:t>3</w:t>
      </w:r>
      <w:r w:rsidRPr="00B753BB">
        <w:rPr>
          <w:rFonts w:eastAsia="Yu Mincho"/>
          <w:lang w:val="en-GB"/>
        </w:rPr>
        <w:t>.</w:t>
      </w:r>
      <w:bookmarkEnd w:id="46"/>
    </w:p>
    <w:sectPr w:rsidR="00CB1A55" w:rsidRPr="00CB1A5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42206" w14:textId="77777777" w:rsidR="00251F8F" w:rsidRDefault="00251F8F">
      <w:pPr>
        <w:spacing w:after="0"/>
      </w:pPr>
      <w:r>
        <w:separator/>
      </w:r>
    </w:p>
  </w:endnote>
  <w:endnote w:type="continuationSeparator" w:id="0">
    <w:p w14:paraId="6B3FB5B9" w14:textId="77777777" w:rsidR="00251F8F" w:rsidRDefault="00251F8F">
      <w:pPr>
        <w:spacing w:after="0"/>
      </w:pPr>
      <w:r>
        <w:continuationSeparator/>
      </w:r>
    </w:p>
  </w:endnote>
  <w:endnote w:type="continuationNotice" w:id="1">
    <w:p w14:paraId="480A791C" w14:textId="77777777" w:rsidR="00251F8F" w:rsidRDefault="00251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2E0B4" w14:textId="77777777" w:rsidR="00251F8F" w:rsidRDefault="00251F8F">
      <w:pPr>
        <w:spacing w:after="0"/>
      </w:pPr>
      <w:r>
        <w:separator/>
      </w:r>
    </w:p>
  </w:footnote>
  <w:footnote w:type="continuationSeparator" w:id="0">
    <w:p w14:paraId="7427BD17" w14:textId="77777777" w:rsidR="00251F8F" w:rsidRDefault="00251F8F">
      <w:pPr>
        <w:spacing w:after="0"/>
      </w:pPr>
      <w:r>
        <w:continuationSeparator/>
      </w:r>
    </w:p>
  </w:footnote>
  <w:footnote w:type="continuationNotice" w:id="1">
    <w:p w14:paraId="6EE6618E" w14:textId="77777777" w:rsidR="00251F8F" w:rsidRDefault="00251F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63225"/>
    <w:multiLevelType w:val="hybridMultilevel"/>
    <w:tmpl w:val="D7F2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7A6DF1"/>
    <w:multiLevelType w:val="hybridMultilevel"/>
    <w:tmpl w:val="29C0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31555E"/>
    <w:multiLevelType w:val="hybridMultilevel"/>
    <w:tmpl w:val="960CCB5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13790"/>
    <w:multiLevelType w:val="hybridMultilevel"/>
    <w:tmpl w:val="80C80E50"/>
    <w:lvl w:ilvl="0" w:tplc="8880391A">
      <w:start w:val="1"/>
      <w:numFmt w:val="bullet"/>
      <w:lvlText w:val="l"/>
      <w:lvlJc w:val="left"/>
      <w:pPr>
        <w:tabs>
          <w:tab w:val="num" w:pos="720"/>
        </w:tabs>
        <w:ind w:left="720" w:hanging="360"/>
      </w:pPr>
      <w:rPr>
        <w:rFonts w:ascii="Wingdings" w:hAnsi="Wingdings" w:hint="default"/>
      </w:rPr>
    </w:lvl>
    <w:lvl w:ilvl="1" w:tplc="F90CFA28" w:tentative="1">
      <w:start w:val="1"/>
      <w:numFmt w:val="bullet"/>
      <w:lvlText w:val="l"/>
      <w:lvlJc w:val="left"/>
      <w:pPr>
        <w:tabs>
          <w:tab w:val="num" w:pos="1440"/>
        </w:tabs>
        <w:ind w:left="1440" w:hanging="360"/>
      </w:pPr>
      <w:rPr>
        <w:rFonts w:ascii="Wingdings" w:hAnsi="Wingdings" w:hint="default"/>
      </w:rPr>
    </w:lvl>
    <w:lvl w:ilvl="2" w:tplc="958ECC7C" w:tentative="1">
      <w:start w:val="1"/>
      <w:numFmt w:val="bullet"/>
      <w:lvlText w:val="l"/>
      <w:lvlJc w:val="left"/>
      <w:pPr>
        <w:tabs>
          <w:tab w:val="num" w:pos="2160"/>
        </w:tabs>
        <w:ind w:left="2160" w:hanging="360"/>
      </w:pPr>
      <w:rPr>
        <w:rFonts w:ascii="Wingdings" w:hAnsi="Wingdings" w:hint="default"/>
      </w:rPr>
    </w:lvl>
    <w:lvl w:ilvl="3" w:tplc="6B726BE4" w:tentative="1">
      <w:start w:val="1"/>
      <w:numFmt w:val="bullet"/>
      <w:lvlText w:val="l"/>
      <w:lvlJc w:val="left"/>
      <w:pPr>
        <w:tabs>
          <w:tab w:val="num" w:pos="2880"/>
        </w:tabs>
        <w:ind w:left="2880" w:hanging="360"/>
      </w:pPr>
      <w:rPr>
        <w:rFonts w:ascii="Wingdings" w:hAnsi="Wingdings" w:hint="default"/>
      </w:rPr>
    </w:lvl>
    <w:lvl w:ilvl="4" w:tplc="7A6CFDC4" w:tentative="1">
      <w:start w:val="1"/>
      <w:numFmt w:val="bullet"/>
      <w:lvlText w:val="l"/>
      <w:lvlJc w:val="left"/>
      <w:pPr>
        <w:tabs>
          <w:tab w:val="num" w:pos="3600"/>
        </w:tabs>
        <w:ind w:left="3600" w:hanging="360"/>
      </w:pPr>
      <w:rPr>
        <w:rFonts w:ascii="Wingdings" w:hAnsi="Wingdings" w:hint="default"/>
      </w:rPr>
    </w:lvl>
    <w:lvl w:ilvl="5" w:tplc="0E427ED8" w:tentative="1">
      <w:start w:val="1"/>
      <w:numFmt w:val="bullet"/>
      <w:lvlText w:val="l"/>
      <w:lvlJc w:val="left"/>
      <w:pPr>
        <w:tabs>
          <w:tab w:val="num" w:pos="4320"/>
        </w:tabs>
        <w:ind w:left="4320" w:hanging="360"/>
      </w:pPr>
      <w:rPr>
        <w:rFonts w:ascii="Wingdings" w:hAnsi="Wingdings" w:hint="default"/>
      </w:rPr>
    </w:lvl>
    <w:lvl w:ilvl="6" w:tplc="962A3BC4" w:tentative="1">
      <w:start w:val="1"/>
      <w:numFmt w:val="bullet"/>
      <w:lvlText w:val="l"/>
      <w:lvlJc w:val="left"/>
      <w:pPr>
        <w:tabs>
          <w:tab w:val="num" w:pos="5040"/>
        </w:tabs>
        <w:ind w:left="5040" w:hanging="360"/>
      </w:pPr>
      <w:rPr>
        <w:rFonts w:ascii="Wingdings" w:hAnsi="Wingdings" w:hint="default"/>
      </w:rPr>
    </w:lvl>
    <w:lvl w:ilvl="7" w:tplc="4FFE5A60" w:tentative="1">
      <w:start w:val="1"/>
      <w:numFmt w:val="bullet"/>
      <w:lvlText w:val="l"/>
      <w:lvlJc w:val="left"/>
      <w:pPr>
        <w:tabs>
          <w:tab w:val="num" w:pos="5760"/>
        </w:tabs>
        <w:ind w:left="5760" w:hanging="360"/>
      </w:pPr>
      <w:rPr>
        <w:rFonts w:ascii="Wingdings" w:hAnsi="Wingdings" w:hint="default"/>
      </w:rPr>
    </w:lvl>
    <w:lvl w:ilvl="8" w:tplc="66D67E5E" w:tentative="1">
      <w:start w:val="1"/>
      <w:numFmt w:val="bullet"/>
      <w:lvlText w:val="l"/>
      <w:lvlJc w:val="left"/>
      <w:pPr>
        <w:tabs>
          <w:tab w:val="num" w:pos="6480"/>
        </w:tabs>
        <w:ind w:left="6480" w:hanging="360"/>
      </w:pPr>
      <w:rPr>
        <w:rFonts w:ascii="Wingdings" w:hAnsi="Wingdings" w:hint="default"/>
      </w:rPr>
    </w:lvl>
  </w:abstractNum>
  <w:abstractNum w:abstractNumId="13"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ED39A8"/>
    <w:multiLevelType w:val="hybridMultilevel"/>
    <w:tmpl w:val="51E40630"/>
    <w:lvl w:ilvl="0" w:tplc="C714052C">
      <w:start w:val="1"/>
      <w:numFmt w:val="bullet"/>
      <w:lvlText w:val="l"/>
      <w:lvlJc w:val="left"/>
      <w:pPr>
        <w:tabs>
          <w:tab w:val="num" w:pos="720"/>
        </w:tabs>
        <w:ind w:left="720" w:hanging="360"/>
      </w:pPr>
      <w:rPr>
        <w:rFonts w:ascii="Wingdings" w:hAnsi="Wingdings" w:hint="default"/>
      </w:rPr>
    </w:lvl>
    <w:lvl w:ilvl="1" w:tplc="B918410E" w:tentative="1">
      <w:start w:val="1"/>
      <w:numFmt w:val="bullet"/>
      <w:lvlText w:val="l"/>
      <w:lvlJc w:val="left"/>
      <w:pPr>
        <w:tabs>
          <w:tab w:val="num" w:pos="1440"/>
        </w:tabs>
        <w:ind w:left="1440" w:hanging="360"/>
      </w:pPr>
      <w:rPr>
        <w:rFonts w:ascii="Wingdings" w:hAnsi="Wingdings" w:hint="default"/>
      </w:rPr>
    </w:lvl>
    <w:lvl w:ilvl="2" w:tplc="3A96DC80" w:tentative="1">
      <w:start w:val="1"/>
      <w:numFmt w:val="bullet"/>
      <w:lvlText w:val="l"/>
      <w:lvlJc w:val="left"/>
      <w:pPr>
        <w:tabs>
          <w:tab w:val="num" w:pos="2160"/>
        </w:tabs>
        <w:ind w:left="2160" w:hanging="360"/>
      </w:pPr>
      <w:rPr>
        <w:rFonts w:ascii="Wingdings" w:hAnsi="Wingdings" w:hint="default"/>
      </w:rPr>
    </w:lvl>
    <w:lvl w:ilvl="3" w:tplc="D07CA4D6" w:tentative="1">
      <w:start w:val="1"/>
      <w:numFmt w:val="bullet"/>
      <w:lvlText w:val="l"/>
      <w:lvlJc w:val="left"/>
      <w:pPr>
        <w:tabs>
          <w:tab w:val="num" w:pos="2880"/>
        </w:tabs>
        <w:ind w:left="2880" w:hanging="360"/>
      </w:pPr>
      <w:rPr>
        <w:rFonts w:ascii="Wingdings" w:hAnsi="Wingdings" w:hint="default"/>
      </w:rPr>
    </w:lvl>
    <w:lvl w:ilvl="4" w:tplc="1FFA28DE" w:tentative="1">
      <w:start w:val="1"/>
      <w:numFmt w:val="bullet"/>
      <w:lvlText w:val="l"/>
      <w:lvlJc w:val="left"/>
      <w:pPr>
        <w:tabs>
          <w:tab w:val="num" w:pos="3600"/>
        </w:tabs>
        <w:ind w:left="3600" w:hanging="360"/>
      </w:pPr>
      <w:rPr>
        <w:rFonts w:ascii="Wingdings" w:hAnsi="Wingdings" w:hint="default"/>
      </w:rPr>
    </w:lvl>
    <w:lvl w:ilvl="5" w:tplc="40402FD6" w:tentative="1">
      <w:start w:val="1"/>
      <w:numFmt w:val="bullet"/>
      <w:lvlText w:val="l"/>
      <w:lvlJc w:val="left"/>
      <w:pPr>
        <w:tabs>
          <w:tab w:val="num" w:pos="4320"/>
        </w:tabs>
        <w:ind w:left="4320" w:hanging="360"/>
      </w:pPr>
      <w:rPr>
        <w:rFonts w:ascii="Wingdings" w:hAnsi="Wingdings" w:hint="default"/>
      </w:rPr>
    </w:lvl>
    <w:lvl w:ilvl="6" w:tplc="7B98FF60" w:tentative="1">
      <w:start w:val="1"/>
      <w:numFmt w:val="bullet"/>
      <w:lvlText w:val="l"/>
      <w:lvlJc w:val="left"/>
      <w:pPr>
        <w:tabs>
          <w:tab w:val="num" w:pos="5040"/>
        </w:tabs>
        <w:ind w:left="5040" w:hanging="360"/>
      </w:pPr>
      <w:rPr>
        <w:rFonts w:ascii="Wingdings" w:hAnsi="Wingdings" w:hint="default"/>
      </w:rPr>
    </w:lvl>
    <w:lvl w:ilvl="7" w:tplc="C2000004" w:tentative="1">
      <w:start w:val="1"/>
      <w:numFmt w:val="bullet"/>
      <w:lvlText w:val="l"/>
      <w:lvlJc w:val="left"/>
      <w:pPr>
        <w:tabs>
          <w:tab w:val="num" w:pos="5760"/>
        </w:tabs>
        <w:ind w:left="5760" w:hanging="360"/>
      </w:pPr>
      <w:rPr>
        <w:rFonts w:ascii="Wingdings" w:hAnsi="Wingdings" w:hint="default"/>
      </w:rPr>
    </w:lvl>
    <w:lvl w:ilvl="8" w:tplc="F5381314" w:tentative="1">
      <w:start w:val="1"/>
      <w:numFmt w:val="bullet"/>
      <w:lvlText w:val="l"/>
      <w:lvlJc w:val="left"/>
      <w:pPr>
        <w:tabs>
          <w:tab w:val="num" w:pos="6480"/>
        </w:tabs>
        <w:ind w:left="6480" w:hanging="360"/>
      </w:pPr>
      <w:rPr>
        <w:rFonts w:ascii="Wingdings" w:hAnsi="Wingdings" w:hint="default"/>
      </w:rPr>
    </w:lvl>
  </w:abstractNum>
  <w:abstractNum w:abstractNumId="15" w15:restartNumberingAfterBreak="0">
    <w:nsid w:val="37DE0820"/>
    <w:multiLevelType w:val="hybridMultilevel"/>
    <w:tmpl w:val="8EE45708"/>
    <w:lvl w:ilvl="0" w:tplc="E2708D30">
      <w:start w:val="1"/>
      <w:numFmt w:val="decimal"/>
      <w:lvlText w:val="%1)"/>
      <w:lvlJc w:val="left"/>
      <w:pPr>
        <w:ind w:left="624" w:hanging="227"/>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D9AC43E2"/>
    <w:lvl w:ilvl="0" w:tplc="EDDA6D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307D8C"/>
    <w:multiLevelType w:val="hybridMultilevel"/>
    <w:tmpl w:val="70ECB12A"/>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2277"/>
    <w:multiLevelType w:val="hybridMultilevel"/>
    <w:tmpl w:val="B40011F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75F1"/>
    <w:multiLevelType w:val="hybridMultilevel"/>
    <w:tmpl w:val="C658AD80"/>
    <w:lvl w:ilvl="0" w:tplc="AB989C70">
      <w:start w:val="1"/>
      <w:numFmt w:val="bullet"/>
      <w:lvlText w:val=""/>
      <w:lvlJc w:val="left"/>
      <w:pPr>
        <w:tabs>
          <w:tab w:val="num" w:pos="720"/>
        </w:tabs>
        <w:ind w:left="720" w:hanging="360"/>
      </w:pPr>
      <w:rPr>
        <w:rFonts w:ascii="Symbol" w:hAnsi="Symbol" w:hint="default"/>
      </w:rPr>
    </w:lvl>
    <w:lvl w:ilvl="1" w:tplc="FCB0B594">
      <w:numFmt w:val="bullet"/>
      <w:lvlText w:val="o"/>
      <w:lvlJc w:val="left"/>
      <w:pPr>
        <w:tabs>
          <w:tab w:val="num" w:pos="1440"/>
        </w:tabs>
        <w:ind w:left="1440" w:hanging="360"/>
      </w:pPr>
      <w:rPr>
        <w:rFonts w:ascii="Courier New" w:hAnsi="Courier New" w:hint="default"/>
      </w:rPr>
    </w:lvl>
    <w:lvl w:ilvl="2" w:tplc="762E3AF8">
      <w:numFmt w:val="bullet"/>
      <w:lvlText w:val="§"/>
      <w:lvlJc w:val="left"/>
      <w:pPr>
        <w:tabs>
          <w:tab w:val="num" w:pos="2160"/>
        </w:tabs>
        <w:ind w:left="2160" w:hanging="360"/>
      </w:pPr>
      <w:rPr>
        <w:rFonts w:ascii="Wingdings" w:hAnsi="Wingdings" w:hint="default"/>
      </w:rPr>
    </w:lvl>
    <w:lvl w:ilvl="3" w:tplc="BC405A10" w:tentative="1">
      <w:start w:val="1"/>
      <w:numFmt w:val="bullet"/>
      <w:lvlText w:val=""/>
      <w:lvlJc w:val="left"/>
      <w:pPr>
        <w:tabs>
          <w:tab w:val="num" w:pos="2880"/>
        </w:tabs>
        <w:ind w:left="2880" w:hanging="360"/>
      </w:pPr>
      <w:rPr>
        <w:rFonts w:ascii="Symbol" w:hAnsi="Symbol" w:hint="default"/>
      </w:rPr>
    </w:lvl>
    <w:lvl w:ilvl="4" w:tplc="A9C6BA44" w:tentative="1">
      <w:start w:val="1"/>
      <w:numFmt w:val="bullet"/>
      <w:lvlText w:val=""/>
      <w:lvlJc w:val="left"/>
      <w:pPr>
        <w:tabs>
          <w:tab w:val="num" w:pos="3600"/>
        </w:tabs>
        <w:ind w:left="3600" w:hanging="360"/>
      </w:pPr>
      <w:rPr>
        <w:rFonts w:ascii="Symbol" w:hAnsi="Symbol" w:hint="default"/>
      </w:rPr>
    </w:lvl>
    <w:lvl w:ilvl="5" w:tplc="5A0C0A56" w:tentative="1">
      <w:start w:val="1"/>
      <w:numFmt w:val="bullet"/>
      <w:lvlText w:val=""/>
      <w:lvlJc w:val="left"/>
      <w:pPr>
        <w:tabs>
          <w:tab w:val="num" w:pos="4320"/>
        </w:tabs>
        <w:ind w:left="4320" w:hanging="360"/>
      </w:pPr>
      <w:rPr>
        <w:rFonts w:ascii="Symbol" w:hAnsi="Symbol" w:hint="default"/>
      </w:rPr>
    </w:lvl>
    <w:lvl w:ilvl="6" w:tplc="DF30E0C0" w:tentative="1">
      <w:start w:val="1"/>
      <w:numFmt w:val="bullet"/>
      <w:lvlText w:val=""/>
      <w:lvlJc w:val="left"/>
      <w:pPr>
        <w:tabs>
          <w:tab w:val="num" w:pos="5040"/>
        </w:tabs>
        <w:ind w:left="5040" w:hanging="360"/>
      </w:pPr>
      <w:rPr>
        <w:rFonts w:ascii="Symbol" w:hAnsi="Symbol" w:hint="default"/>
      </w:rPr>
    </w:lvl>
    <w:lvl w:ilvl="7" w:tplc="AF3E7974" w:tentative="1">
      <w:start w:val="1"/>
      <w:numFmt w:val="bullet"/>
      <w:lvlText w:val=""/>
      <w:lvlJc w:val="left"/>
      <w:pPr>
        <w:tabs>
          <w:tab w:val="num" w:pos="5760"/>
        </w:tabs>
        <w:ind w:left="5760" w:hanging="360"/>
      </w:pPr>
      <w:rPr>
        <w:rFonts w:ascii="Symbol" w:hAnsi="Symbol" w:hint="default"/>
      </w:rPr>
    </w:lvl>
    <w:lvl w:ilvl="8" w:tplc="B750FE3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8"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29" w15:restartNumberingAfterBreak="0">
    <w:nsid w:val="5D5D741D"/>
    <w:multiLevelType w:val="hybridMultilevel"/>
    <w:tmpl w:val="6DCA6EBE"/>
    <w:lvl w:ilvl="0" w:tplc="E7647372">
      <w:start w:val="1"/>
      <w:numFmt w:val="decimal"/>
      <w:lvlText w:val="Proposal %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0" w15:restartNumberingAfterBreak="0">
    <w:nsid w:val="60F67F77"/>
    <w:multiLevelType w:val="hybridMultilevel"/>
    <w:tmpl w:val="B418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F97832"/>
    <w:multiLevelType w:val="hybridMultilevel"/>
    <w:tmpl w:val="E104D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39748B7"/>
    <w:multiLevelType w:val="hybridMultilevel"/>
    <w:tmpl w:val="9DEE55D6"/>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22A82"/>
    <w:multiLevelType w:val="hybridMultilevel"/>
    <w:tmpl w:val="10667B34"/>
    <w:lvl w:ilvl="0" w:tplc="0407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CD678D5"/>
    <w:multiLevelType w:val="hybridMultilevel"/>
    <w:tmpl w:val="A3AC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83C6E"/>
    <w:multiLevelType w:val="hybridMultilevel"/>
    <w:tmpl w:val="F62A3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166366">
    <w:abstractNumId w:val="31"/>
  </w:num>
  <w:num w:numId="2" w16cid:durableId="870993193">
    <w:abstractNumId w:val="25"/>
  </w:num>
  <w:num w:numId="3" w16cid:durableId="760761115">
    <w:abstractNumId w:val="17"/>
  </w:num>
  <w:num w:numId="4" w16cid:durableId="1918980343">
    <w:abstractNumId w:val="9"/>
  </w:num>
  <w:num w:numId="5" w16cid:durableId="1035732359">
    <w:abstractNumId w:val="18"/>
  </w:num>
  <w:num w:numId="6" w16cid:durableId="2023775363">
    <w:abstractNumId w:val="26"/>
  </w:num>
  <w:num w:numId="7" w16cid:durableId="1131946463">
    <w:abstractNumId w:val="16"/>
  </w:num>
  <w:num w:numId="8" w16cid:durableId="613099835">
    <w:abstractNumId w:val="1"/>
  </w:num>
  <w:num w:numId="9" w16cid:durableId="1335961568">
    <w:abstractNumId w:val="20"/>
  </w:num>
  <w:num w:numId="10" w16cid:durableId="1443262062">
    <w:abstractNumId w:val="13"/>
  </w:num>
  <w:num w:numId="11" w16cid:durableId="1575580971">
    <w:abstractNumId w:val="10"/>
  </w:num>
  <w:num w:numId="12" w16cid:durableId="165556118">
    <w:abstractNumId w:val="35"/>
  </w:num>
  <w:num w:numId="13" w16cid:durableId="784614016">
    <w:abstractNumId w:val="29"/>
  </w:num>
  <w:num w:numId="14" w16cid:durableId="1782846023">
    <w:abstractNumId w:val="3"/>
  </w:num>
  <w:num w:numId="15" w16cid:durableId="6268612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87693">
    <w:abstractNumId w:val="35"/>
  </w:num>
  <w:num w:numId="17" w16cid:durableId="1638804154">
    <w:abstractNumId w:val="0"/>
  </w:num>
  <w:num w:numId="18" w16cid:durableId="377171583">
    <w:abstractNumId w:val="6"/>
  </w:num>
  <w:num w:numId="19" w16cid:durableId="1861774449">
    <w:abstractNumId w:val="21"/>
  </w:num>
  <w:num w:numId="20" w16cid:durableId="1935817584">
    <w:abstractNumId w:val="36"/>
  </w:num>
  <w:num w:numId="21" w16cid:durableId="1094982447">
    <w:abstractNumId w:val="34"/>
  </w:num>
  <w:num w:numId="22" w16cid:durableId="1374841120">
    <w:abstractNumId w:val="4"/>
  </w:num>
  <w:num w:numId="23" w16cid:durableId="194344999">
    <w:abstractNumId w:val="35"/>
  </w:num>
  <w:num w:numId="24" w16cid:durableId="1372652687">
    <w:abstractNumId w:val="28"/>
  </w:num>
  <w:num w:numId="25" w16cid:durableId="2061398783">
    <w:abstractNumId w:val="2"/>
  </w:num>
  <w:num w:numId="26" w16cid:durableId="2038582585">
    <w:abstractNumId w:val="19"/>
  </w:num>
  <w:num w:numId="27" w16cid:durableId="705911850">
    <w:abstractNumId w:val="7"/>
  </w:num>
  <w:num w:numId="28" w16cid:durableId="1715230288">
    <w:abstractNumId w:val="15"/>
  </w:num>
  <w:num w:numId="29" w16cid:durableId="2105103947">
    <w:abstractNumId w:val="12"/>
  </w:num>
  <w:num w:numId="30" w16cid:durableId="165368799">
    <w:abstractNumId w:val="14"/>
  </w:num>
  <w:num w:numId="31" w16cid:durableId="248276728">
    <w:abstractNumId w:val="33"/>
  </w:num>
  <w:num w:numId="32" w16cid:durableId="1170290457">
    <w:abstractNumId w:val="41"/>
  </w:num>
  <w:num w:numId="33" w16cid:durableId="49774013">
    <w:abstractNumId w:val="42"/>
  </w:num>
  <w:num w:numId="34" w16cid:durableId="882639405">
    <w:abstractNumId w:val="8"/>
  </w:num>
  <w:num w:numId="35" w16cid:durableId="732234056">
    <w:abstractNumId w:val="30"/>
  </w:num>
  <w:num w:numId="36" w16cid:durableId="293676840">
    <w:abstractNumId w:val="32"/>
  </w:num>
  <w:num w:numId="37" w16cid:durableId="1478110414">
    <w:abstractNumId w:val="5"/>
  </w:num>
  <w:num w:numId="38" w16cid:durableId="1206256422">
    <w:abstractNumId w:val="39"/>
  </w:num>
  <w:num w:numId="39" w16cid:durableId="2105417990">
    <w:abstractNumId w:val="38"/>
  </w:num>
  <w:num w:numId="40" w16cid:durableId="135607894">
    <w:abstractNumId w:val="27"/>
  </w:num>
  <w:num w:numId="41" w16cid:durableId="274218891">
    <w:abstractNumId w:val="37"/>
  </w:num>
  <w:num w:numId="42" w16cid:durableId="342509588">
    <w:abstractNumId w:val="40"/>
  </w:num>
  <w:num w:numId="43" w16cid:durableId="557478431">
    <w:abstractNumId w:val="22"/>
  </w:num>
  <w:num w:numId="44" w16cid:durableId="1612928850">
    <w:abstractNumId w:val="11"/>
  </w:num>
  <w:num w:numId="45" w16cid:durableId="48379749">
    <w:abstractNumId w:val="23"/>
  </w:num>
  <w:num w:numId="46" w16cid:durableId="1809742556">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5C7"/>
    <w:rsid w:val="00004C99"/>
    <w:rsid w:val="00004F8D"/>
    <w:rsid w:val="000058EE"/>
    <w:rsid w:val="00010B5C"/>
    <w:rsid w:val="0001183B"/>
    <w:rsid w:val="00012353"/>
    <w:rsid w:val="000144F3"/>
    <w:rsid w:val="000154A0"/>
    <w:rsid w:val="00015823"/>
    <w:rsid w:val="0001685E"/>
    <w:rsid w:val="00017F23"/>
    <w:rsid w:val="00020992"/>
    <w:rsid w:val="00020AC0"/>
    <w:rsid w:val="00020DA2"/>
    <w:rsid w:val="00021D00"/>
    <w:rsid w:val="00024086"/>
    <w:rsid w:val="00024D17"/>
    <w:rsid w:val="00025B34"/>
    <w:rsid w:val="00027E2F"/>
    <w:rsid w:val="00031594"/>
    <w:rsid w:val="000323D5"/>
    <w:rsid w:val="00032AE9"/>
    <w:rsid w:val="000330F1"/>
    <w:rsid w:val="00033331"/>
    <w:rsid w:val="000335EE"/>
    <w:rsid w:val="000341B1"/>
    <w:rsid w:val="0004031D"/>
    <w:rsid w:val="00041436"/>
    <w:rsid w:val="000423CB"/>
    <w:rsid w:val="00044679"/>
    <w:rsid w:val="0004642A"/>
    <w:rsid w:val="00046C74"/>
    <w:rsid w:val="000504AC"/>
    <w:rsid w:val="00050D1D"/>
    <w:rsid w:val="00053273"/>
    <w:rsid w:val="00056E87"/>
    <w:rsid w:val="000605EA"/>
    <w:rsid w:val="00061777"/>
    <w:rsid w:val="00062A3D"/>
    <w:rsid w:val="00065614"/>
    <w:rsid w:val="00065727"/>
    <w:rsid w:val="000666CD"/>
    <w:rsid w:val="0006695E"/>
    <w:rsid w:val="0007002B"/>
    <w:rsid w:val="0007046D"/>
    <w:rsid w:val="00070FEB"/>
    <w:rsid w:val="00074611"/>
    <w:rsid w:val="00074E8B"/>
    <w:rsid w:val="000752E1"/>
    <w:rsid w:val="00075598"/>
    <w:rsid w:val="00077F91"/>
    <w:rsid w:val="00080FA5"/>
    <w:rsid w:val="00081182"/>
    <w:rsid w:val="00085CE3"/>
    <w:rsid w:val="00086FCA"/>
    <w:rsid w:val="0009015E"/>
    <w:rsid w:val="00090557"/>
    <w:rsid w:val="000921F6"/>
    <w:rsid w:val="0009390A"/>
    <w:rsid w:val="00094088"/>
    <w:rsid w:val="00095942"/>
    <w:rsid w:val="00096AD2"/>
    <w:rsid w:val="000974C7"/>
    <w:rsid w:val="000A1044"/>
    <w:rsid w:val="000A15F9"/>
    <w:rsid w:val="000A1D02"/>
    <w:rsid w:val="000A3CB2"/>
    <w:rsid w:val="000A61DC"/>
    <w:rsid w:val="000B0232"/>
    <w:rsid w:val="000B3116"/>
    <w:rsid w:val="000B471A"/>
    <w:rsid w:val="000B7992"/>
    <w:rsid w:val="000C0327"/>
    <w:rsid w:val="000C0F06"/>
    <w:rsid w:val="000C6749"/>
    <w:rsid w:val="000D040D"/>
    <w:rsid w:val="000D2DB0"/>
    <w:rsid w:val="000D75CE"/>
    <w:rsid w:val="000E04C1"/>
    <w:rsid w:val="000E093A"/>
    <w:rsid w:val="000E1483"/>
    <w:rsid w:val="000E1FE9"/>
    <w:rsid w:val="000E23DB"/>
    <w:rsid w:val="000E3862"/>
    <w:rsid w:val="000E4370"/>
    <w:rsid w:val="000E7EAF"/>
    <w:rsid w:val="000F0B5E"/>
    <w:rsid w:val="000F1DC4"/>
    <w:rsid w:val="000F1EE4"/>
    <w:rsid w:val="000F439D"/>
    <w:rsid w:val="000F505E"/>
    <w:rsid w:val="000F5AF4"/>
    <w:rsid w:val="000F5D99"/>
    <w:rsid w:val="000F6242"/>
    <w:rsid w:val="000F64E7"/>
    <w:rsid w:val="00100E3F"/>
    <w:rsid w:val="00101372"/>
    <w:rsid w:val="001016B8"/>
    <w:rsid w:val="00101808"/>
    <w:rsid w:val="00102844"/>
    <w:rsid w:val="00102F9F"/>
    <w:rsid w:val="001056F7"/>
    <w:rsid w:val="00106009"/>
    <w:rsid w:val="00110AAE"/>
    <w:rsid w:val="00111A77"/>
    <w:rsid w:val="001141EA"/>
    <w:rsid w:val="00115A5A"/>
    <w:rsid w:val="00115EC6"/>
    <w:rsid w:val="0011632B"/>
    <w:rsid w:val="001204B8"/>
    <w:rsid w:val="0012487B"/>
    <w:rsid w:val="00124E3D"/>
    <w:rsid w:val="00125F55"/>
    <w:rsid w:val="00130370"/>
    <w:rsid w:val="00130699"/>
    <w:rsid w:val="001306F5"/>
    <w:rsid w:val="0013346F"/>
    <w:rsid w:val="0013419B"/>
    <w:rsid w:val="00134EF7"/>
    <w:rsid w:val="001360B9"/>
    <w:rsid w:val="00137C7F"/>
    <w:rsid w:val="00137C9C"/>
    <w:rsid w:val="00141AAF"/>
    <w:rsid w:val="0014204D"/>
    <w:rsid w:val="00142574"/>
    <w:rsid w:val="00142F4A"/>
    <w:rsid w:val="0014470B"/>
    <w:rsid w:val="00145709"/>
    <w:rsid w:val="00146996"/>
    <w:rsid w:val="0015014F"/>
    <w:rsid w:val="00150178"/>
    <w:rsid w:val="00150911"/>
    <w:rsid w:val="00151095"/>
    <w:rsid w:val="0015213B"/>
    <w:rsid w:val="0015577E"/>
    <w:rsid w:val="00156C62"/>
    <w:rsid w:val="00157A92"/>
    <w:rsid w:val="001619C7"/>
    <w:rsid w:val="00162451"/>
    <w:rsid w:val="00162D2C"/>
    <w:rsid w:val="00170E4C"/>
    <w:rsid w:val="001713BC"/>
    <w:rsid w:val="00171A4A"/>
    <w:rsid w:val="00173F91"/>
    <w:rsid w:val="001742DB"/>
    <w:rsid w:val="00174E46"/>
    <w:rsid w:val="00175334"/>
    <w:rsid w:val="00176881"/>
    <w:rsid w:val="00177C5C"/>
    <w:rsid w:val="00181E0F"/>
    <w:rsid w:val="0018325D"/>
    <w:rsid w:val="00183656"/>
    <w:rsid w:val="00183EBA"/>
    <w:rsid w:val="00183FE1"/>
    <w:rsid w:val="00185549"/>
    <w:rsid w:val="0018629E"/>
    <w:rsid w:val="001915E0"/>
    <w:rsid w:val="00191A9F"/>
    <w:rsid w:val="00192720"/>
    <w:rsid w:val="00195FE9"/>
    <w:rsid w:val="00196893"/>
    <w:rsid w:val="001A0E95"/>
    <w:rsid w:val="001A3550"/>
    <w:rsid w:val="001A650A"/>
    <w:rsid w:val="001B2055"/>
    <w:rsid w:val="001B236A"/>
    <w:rsid w:val="001B4FDC"/>
    <w:rsid w:val="001B7FED"/>
    <w:rsid w:val="001C00B9"/>
    <w:rsid w:val="001C1CC6"/>
    <w:rsid w:val="001C4062"/>
    <w:rsid w:val="001C7C4E"/>
    <w:rsid w:val="001D04F5"/>
    <w:rsid w:val="001D1BC6"/>
    <w:rsid w:val="001D293F"/>
    <w:rsid w:val="001D2B4A"/>
    <w:rsid w:val="001D3B6E"/>
    <w:rsid w:val="001D3CED"/>
    <w:rsid w:val="001D49C6"/>
    <w:rsid w:val="001D4D25"/>
    <w:rsid w:val="001D5DF8"/>
    <w:rsid w:val="001D6F05"/>
    <w:rsid w:val="001E1956"/>
    <w:rsid w:val="001E20C0"/>
    <w:rsid w:val="001E3423"/>
    <w:rsid w:val="001E3F0A"/>
    <w:rsid w:val="001E3F13"/>
    <w:rsid w:val="001E4F43"/>
    <w:rsid w:val="001E6658"/>
    <w:rsid w:val="001E6CE0"/>
    <w:rsid w:val="001E6D0A"/>
    <w:rsid w:val="001E6F7A"/>
    <w:rsid w:val="001F02B8"/>
    <w:rsid w:val="001F4204"/>
    <w:rsid w:val="001F52B7"/>
    <w:rsid w:val="001F651D"/>
    <w:rsid w:val="001F6940"/>
    <w:rsid w:val="001F7CF5"/>
    <w:rsid w:val="0020041F"/>
    <w:rsid w:val="0020179A"/>
    <w:rsid w:val="00203F85"/>
    <w:rsid w:val="00204473"/>
    <w:rsid w:val="00206BC2"/>
    <w:rsid w:val="00206DDB"/>
    <w:rsid w:val="00211EF7"/>
    <w:rsid w:val="002122AB"/>
    <w:rsid w:val="00213528"/>
    <w:rsid w:val="0021475B"/>
    <w:rsid w:val="002161F3"/>
    <w:rsid w:val="00216904"/>
    <w:rsid w:val="00217017"/>
    <w:rsid w:val="00220120"/>
    <w:rsid w:val="002206C4"/>
    <w:rsid w:val="0022178F"/>
    <w:rsid w:val="00221CAA"/>
    <w:rsid w:val="00222085"/>
    <w:rsid w:val="00223C89"/>
    <w:rsid w:val="00224687"/>
    <w:rsid w:val="002301BE"/>
    <w:rsid w:val="00232A37"/>
    <w:rsid w:val="00236447"/>
    <w:rsid w:val="002402E6"/>
    <w:rsid w:val="0024097A"/>
    <w:rsid w:val="00240CED"/>
    <w:rsid w:val="00241194"/>
    <w:rsid w:val="002413A4"/>
    <w:rsid w:val="00241C66"/>
    <w:rsid w:val="00242EA8"/>
    <w:rsid w:val="00243E5B"/>
    <w:rsid w:val="002462D8"/>
    <w:rsid w:val="00251451"/>
    <w:rsid w:val="00251676"/>
    <w:rsid w:val="00251F8F"/>
    <w:rsid w:val="00252324"/>
    <w:rsid w:val="00255955"/>
    <w:rsid w:val="0026096F"/>
    <w:rsid w:val="00261249"/>
    <w:rsid w:val="00261A2A"/>
    <w:rsid w:val="00264CAE"/>
    <w:rsid w:val="00266D35"/>
    <w:rsid w:val="00270901"/>
    <w:rsid w:val="0027151B"/>
    <w:rsid w:val="00272373"/>
    <w:rsid w:val="00273719"/>
    <w:rsid w:val="00273A43"/>
    <w:rsid w:val="002743F3"/>
    <w:rsid w:val="00276FB1"/>
    <w:rsid w:val="00280BCF"/>
    <w:rsid w:val="00281506"/>
    <w:rsid w:val="00283002"/>
    <w:rsid w:val="00283567"/>
    <w:rsid w:val="002847D6"/>
    <w:rsid w:val="0028525A"/>
    <w:rsid w:val="00285433"/>
    <w:rsid w:val="00291646"/>
    <w:rsid w:val="002921E3"/>
    <w:rsid w:val="002924D3"/>
    <w:rsid w:val="0029283A"/>
    <w:rsid w:val="00293A4F"/>
    <w:rsid w:val="00293F7D"/>
    <w:rsid w:val="002952E6"/>
    <w:rsid w:val="00297313"/>
    <w:rsid w:val="0029770F"/>
    <w:rsid w:val="00297B70"/>
    <w:rsid w:val="002A23AB"/>
    <w:rsid w:val="002A2482"/>
    <w:rsid w:val="002A26E9"/>
    <w:rsid w:val="002A49F9"/>
    <w:rsid w:val="002A5787"/>
    <w:rsid w:val="002A73AE"/>
    <w:rsid w:val="002A7E5B"/>
    <w:rsid w:val="002B4ED6"/>
    <w:rsid w:val="002B7C6A"/>
    <w:rsid w:val="002B7E85"/>
    <w:rsid w:val="002C0C0F"/>
    <w:rsid w:val="002C1569"/>
    <w:rsid w:val="002C30B8"/>
    <w:rsid w:val="002C551C"/>
    <w:rsid w:val="002C718D"/>
    <w:rsid w:val="002D0944"/>
    <w:rsid w:val="002D0974"/>
    <w:rsid w:val="002D0F4A"/>
    <w:rsid w:val="002D2067"/>
    <w:rsid w:val="002D3501"/>
    <w:rsid w:val="002D3F0A"/>
    <w:rsid w:val="002D5EDB"/>
    <w:rsid w:val="002D6832"/>
    <w:rsid w:val="002D7084"/>
    <w:rsid w:val="002D7F94"/>
    <w:rsid w:val="002E0651"/>
    <w:rsid w:val="002E0907"/>
    <w:rsid w:val="002E0C45"/>
    <w:rsid w:val="002E20C2"/>
    <w:rsid w:val="002E29B3"/>
    <w:rsid w:val="002E2B04"/>
    <w:rsid w:val="002E3C0C"/>
    <w:rsid w:val="002E4C50"/>
    <w:rsid w:val="002E5150"/>
    <w:rsid w:val="002E548F"/>
    <w:rsid w:val="002E73C5"/>
    <w:rsid w:val="002E76E1"/>
    <w:rsid w:val="002F175E"/>
    <w:rsid w:val="002F1940"/>
    <w:rsid w:val="002F1F2D"/>
    <w:rsid w:val="002F20BD"/>
    <w:rsid w:val="002F2530"/>
    <w:rsid w:val="002F375B"/>
    <w:rsid w:val="002F5B65"/>
    <w:rsid w:val="002F7E0F"/>
    <w:rsid w:val="00301170"/>
    <w:rsid w:val="00303D3C"/>
    <w:rsid w:val="00304F99"/>
    <w:rsid w:val="00307121"/>
    <w:rsid w:val="0030727C"/>
    <w:rsid w:val="0031275C"/>
    <w:rsid w:val="00312C24"/>
    <w:rsid w:val="00315699"/>
    <w:rsid w:val="00315944"/>
    <w:rsid w:val="00317107"/>
    <w:rsid w:val="003174D2"/>
    <w:rsid w:val="00320558"/>
    <w:rsid w:val="00322663"/>
    <w:rsid w:val="003226AE"/>
    <w:rsid w:val="00323DFB"/>
    <w:rsid w:val="0032424F"/>
    <w:rsid w:val="00324E9B"/>
    <w:rsid w:val="003252F1"/>
    <w:rsid w:val="003262EB"/>
    <w:rsid w:val="00326698"/>
    <w:rsid w:val="003276FD"/>
    <w:rsid w:val="00327E2B"/>
    <w:rsid w:val="00331BFD"/>
    <w:rsid w:val="00332DB5"/>
    <w:rsid w:val="0033375C"/>
    <w:rsid w:val="00334947"/>
    <w:rsid w:val="0033621F"/>
    <w:rsid w:val="00336D0E"/>
    <w:rsid w:val="0033714C"/>
    <w:rsid w:val="003402E2"/>
    <w:rsid w:val="003404EE"/>
    <w:rsid w:val="0034161D"/>
    <w:rsid w:val="00343005"/>
    <w:rsid w:val="00343FB3"/>
    <w:rsid w:val="0034499A"/>
    <w:rsid w:val="00346030"/>
    <w:rsid w:val="003465D7"/>
    <w:rsid w:val="00346FD8"/>
    <w:rsid w:val="00347518"/>
    <w:rsid w:val="003515AB"/>
    <w:rsid w:val="0035199E"/>
    <w:rsid w:val="00351D6C"/>
    <w:rsid w:val="00352A57"/>
    <w:rsid w:val="00355220"/>
    <w:rsid w:val="00355A4A"/>
    <w:rsid w:val="00357C41"/>
    <w:rsid w:val="00357CBF"/>
    <w:rsid w:val="00362607"/>
    <w:rsid w:val="00362BDF"/>
    <w:rsid w:val="00364B1E"/>
    <w:rsid w:val="00365186"/>
    <w:rsid w:val="00365C7A"/>
    <w:rsid w:val="003722EA"/>
    <w:rsid w:val="003737A9"/>
    <w:rsid w:val="00373A1E"/>
    <w:rsid w:val="00373E7D"/>
    <w:rsid w:val="00373F55"/>
    <w:rsid w:val="003746C2"/>
    <w:rsid w:val="00376AD9"/>
    <w:rsid w:val="00380498"/>
    <w:rsid w:val="00381F96"/>
    <w:rsid w:val="00383545"/>
    <w:rsid w:val="0038376B"/>
    <w:rsid w:val="00383C9C"/>
    <w:rsid w:val="003847E6"/>
    <w:rsid w:val="003849AD"/>
    <w:rsid w:val="003852DA"/>
    <w:rsid w:val="00385EAD"/>
    <w:rsid w:val="00387A25"/>
    <w:rsid w:val="00387B19"/>
    <w:rsid w:val="00392CF0"/>
    <w:rsid w:val="003955B5"/>
    <w:rsid w:val="0039711A"/>
    <w:rsid w:val="00397991"/>
    <w:rsid w:val="003A0A79"/>
    <w:rsid w:val="003A1E0A"/>
    <w:rsid w:val="003A350F"/>
    <w:rsid w:val="003A54B2"/>
    <w:rsid w:val="003A5934"/>
    <w:rsid w:val="003A5CFD"/>
    <w:rsid w:val="003A768B"/>
    <w:rsid w:val="003B1313"/>
    <w:rsid w:val="003B2874"/>
    <w:rsid w:val="003B5BBE"/>
    <w:rsid w:val="003B5E6F"/>
    <w:rsid w:val="003C1B82"/>
    <w:rsid w:val="003C1DA3"/>
    <w:rsid w:val="003C50AC"/>
    <w:rsid w:val="003C5E9A"/>
    <w:rsid w:val="003C5EF1"/>
    <w:rsid w:val="003C62AC"/>
    <w:rsid w:val="003C70CA"/>
    <w:rsid w:val="003D0832"/>
    <w:rsid w:val="003D08BB"/>
    <w:rsid w:val="003D102A"/>
    <w:rsid w:val="003D25C6"/>
    <w:rsid w:val="003D2770"/>
    <w:rsid w:val="003D455A"/>
    <w:rsid w:val="003D61AC"/>
    <w:rsid w:val="003D70B9"/>
    <w:rsid w:val="003E0A14"/>
    <w:rsid w:val="003E1024"/>
    <w:rsid w:val="003E10B6"/>
    <w:rsid w:val="003E1F4F"/>
    <w:rsid w:val="003E4470"/>
    <w:rsid w:val="003E5EDF"/>
    <w:rsid w:val="003E61C1"/>
    <w:rsid w:val="003F402A"/>
    <w:rsid w:val="003F4757"/>
    <w:rsid w:val="003F4BB3"/>
    <w:rsid w:val="003F51B6"/>
    <w:rsid w:val="003F51CF"/>
    <w:rsid w:val="003F6D90"/>
    <w:rsid w:val="004013A4"/>
    <w:rsid w:val="00401978"/>
    <w:rsid w:val="00405450"/>
    <w:rsid w:val="00405A60"/>
    <w:rsid w:val="00410EEA"/>
    <w:rsid w:val="00411471"/>
    <w:rsid w:val="00412656"/>
    <w:rsid w:val="004127C8"/>
    <w:rsid w:val="00414DB8"/>
    <w:rsid w:val="00414FDF"/>
    <w:rsid w:val="0041606E"/>
    <w:rsid w:val="004168F5"/>
    <w:rsid w:val="00416EAA"/>
    <w:rsid w:val="0041722E"/>
    <w:rsid w:val="0042027C"/>
    <w:rsid w:val="00420E92"/>
    <w:rsid w:val="00423757"/>
    <w:rsid w:val="00426A94"/>
    <w:rsid w:val="00427467"/>
    <w:rsid w:val="004276CA"/>
    <w:rsid w:val="0042785A"/>
    <w:rsid w:val="00430C86"/>
    <w:rsid w:val="00431CDE"/>
    <w:rsid w:val="00433172"/>
    <w:rsid w:val="00433500"/>
    <w:rsid w:val="00433F71"/>
    <w:rsid w:val="0043454C"/>
    <w:rsid w:val="00435BCD"/>
    <w:rsid w:val="00435C37"/>
    <w:rsid w:val="00436945"/>
    <w:rsid w:val="00436A19"/>
    <w:rsid w:val="00437BCA"/>
    <w:rsid w:val="00440D43"/>
    <w:rsid w:val="0044159B"/>
    <w:rsid w:val="004426EA"/>
    <w:rsid w:val="00443D6E"/>
    <w:rsid w:val="00444C67"/>
    <w:rsid w:val="00444CD1"/>
    <w:rsid w:val="004457DF"/>
    <w:rsid w:val="00445862"/>
    <w:rsid w:val="00446689"/>
    <w:rsid w:val="004467CE"/>
    <w:rsid w:val="00447239"/>
    <w:rsid w:val="0045216A"/>
    <w:rsid w:val="004546D4"/>
    <w:rsid w:val="004547D9"/>
    <w:rsid w:val="0045594A"/>
    <w:rsid w:val="00455D88"/>
    <w:rsid w:val="0045735E"/>
    <w:rsid w:val="004637A2"/>
    <w:rsid w:val="004637E3"/>
    <w:rsid w:val="00463EF2"/>
    <w:rsid w:val="00465A7C"/>
    <w:rsid w:val="00466F6F"/>
    <w:rsid w:val="004674A3"/>
    <w:rsid w:val="0047186B"/>
    <w:rsid w:val="00473427"/>
    <w:rsid w:val="00473495"/>
    <w:rsid w:val="00481A21"/>
    <w:rsid w:val="00483093"/>
    <w:rsid w:val="00483DDC"/>
    <w:rsid w:val="004845A5"/>
    <w:rsid w:val="00484A3E"/>
    <w:rsid w:val="0048542F"/>
    <w:rsid w:val="00487132"/>
    <w:rsid w:val="0049205C"/>
    <w:rsid w:val="00493502"/>
    <w:rsid w:val="004942A2"/>
    <w:rsid w:val="004948C3"/>
    <w:rsid w:val="00495938"/>
    <w:rsid w:val="004960D4"/>
    <w:rsid w:val="00496AE8"/>
    <w:rsid w:val="004975F1"/>
    <w:rsid w:val="004977E0"/>
    <w:rsid w:val="004A17EB"/>
    <w:rsid w:val="004A1A9C"/>
    <w:rsid w:val="004A316A"/>
    <w:rsid w:val="004A583B"/>
    <w:rsid w:val="004A5866"/>
    <w:rsid w:val="004A60DA"/>
    <w:rsid w:val="004B157F"/>
    <w:rsid w:val="004B3F17"/>
    <w:rsid w:val="004B55C4"/>
    <w:rsid w:val="004B5E03"/>
    <w:rsid w:val="004B615A"/>
    <w:rsid w:val="004B6714"/>
    <w:rsid w:val="004B6F42"/>
    <w:rsid w:val="004C40F0"/>
    <w:rsid w:val="004C468C"/>
    <w:rsid w:val="004C4B84"/>
    <w:rsid w:val="004C544C"/>
    <w:rsid w:val="004C6C79"/>
    <w:rsid w:val="004D2352"/>
    <w:rsid w:val="004D24F6"/>
    <w:rsid w:val="004D39A6"/>
    <w:rsid w:val="004D39BD"/>
    <w:rsid w:val="004D414A"/>
    <w:rsid w:val="004D6A9D"/>
    <w:rsid w:val="004D6CA3"/>
    <w:rsid w:val="004D7118"/>
    <w:rsid w:val="004E0ADA"/>
    <w:rsid w:val="004E16D6"/>
    <w:rsid w:val="004E2F2E"/>
    <w:rsid w:val="004E3939"/>
    <w:rsid w:val="004E41D0"/>
    <w:rsid w:val="004E47E8"/>
    <w:rsid w:val="004E531E"/>
    <w:rsid w:val="004E7291"/>
    <w:rsid w:val="004F114B"/>
    <w:rsid w:val="004F2950"/>
    <w:rsid w:val="004F2D0C"/>
    <w:rsid w:val="004F2D88"/>
    <w:rsid w:val="004F5737"/>
    <w:rsid w:val="004F7AB6"/>
    <w:rsid w:val="005017F1"/>
    <w:rsid w:val="005026D5"/>
    <w:rsid w:val="0050365D"/>
    <w:rsid w:val="0050416B"/>
    <w:rsid w:val="00504378"/>
    <w:rsid w:val="005048AF"/>
    <w:rsid w:val="00504CC8"/>
    <w:rsid w:val="00505020"/>
    <w:rsid w:val="005069E7"/>
    <w:rsid w:val="0050734A"/>
    <w:rsid w:val="00510D62"/>
    <w:rsid w:val="0051218B"/>
    <w:rsid w:val="0051560F"/>
    <w:rsid w:val="00516624"/>
    <w:rsid w:val="005207FD"/>
    <w:rsid w:val="00520857"/>
    <w:rsid w:val="00524845"/>
    <w:rsid w:val="00524932"/>
    <w:rsid w:val="00524C54"/>
    <w:rsid w:val="00530402"/>
    <w:rsid w:val="00531BE0"/>
    <w:rsid w:val="00531C8C"/>
    <w:rsid w:val="005347D7"/>
    <w:rsid w:val="00536CB8"/>
    <w:rsid w:val="005406F9"/>
    <w:rsid w:val="005408A1"/>
    <w:rsid w:val="005408C0"/>
    <w:rsid w:val="005446EB"/>
    <w:rsid w:val="005461D4"/>
    <w:rsid w:val="00547184"/>
    <w:rsid w:val="00551196"/>
    <w:rsid w:val="0055382C"/>
    <w:rsid w:val="00554EDA"/>
    <w:rsid w:val="00557529"/>
    <w:rsid w:val="0056091A"/>
    <w:rsid w:val="00561931"/>
    <w:rsid w:val="005646E8"/>
    <w:rsid w:val="005662BE"/>
    <w:rsid w:val="00571E50"/>
    <w:rsid w:val="005749AB"/>
    <w:rsid w:val="0057529A"/>
    <w:rsid w:val="0057736B"/>
    <w:rsid w:val="0057754F"/>
    <w:rsid w:val="0058050D"/>
    <w:rsid w:val="00581158"/>
    <w:rsid w:val="00583097"/>
    <w:rsid w:val="00585DBE"/>
    <w:rsid w:val="005862D0"/>
    <w:rsid w:val="00587BC7"/>
    <w:rsid w:val="005908E8"/>
    <w:rsid w:val="005914D6"/>
    <w:rsid w:val="00591BC6"/>
    <w:rsid w:val="00592207"/>
    <w:rsid w:val="00592D7D"/>
    <w:rsid w:val="00593552"/>
    <w:rsid w:val="00594F3C"/>
    <w:rsid w:val="0059501F"/>
    <w:rsid w:val="005953DF"/>
    <w:rsid w:val="0059569F"/>
    <w:rsid w:val="00596E5D"/>
    <w:rsid w:val="00597163"/>
    <w:rsid w:val="0059719B"/>
    <w:rsid w:val="005A2099"/>
    <w:rsid w:val="005A570A"/>
    <w:rsid w:val="005B6DF6"/>
    <w:rsid w:val="005C02EB"/>
    <w:rsid w:val="005C06A1"/>
    <w:rsid w:val="005C114F"/>
    <w:rsid w:val="005C1C42"/>
    <w:rsid w:val="005C2303"/>
    <w:rsid w:val="005C391A"/>
    <w:rsid w:val="005C4468"/>
    <w:rsid w:val="005C64C1"/>
    <w:rsid w:val="005C6E63"/>
    <w:rsid w:val="005C6EE7"/>
    <w:rsid w:val="005C7687"/>
    <w:rsid w:val="005C78D8"/>
    <w:rsid w:val="005D03D7"/>
    <w:rsid w:val="005D185E"/>
    <w:rsid w:val="005D6292"/>
    <w:rsid w:val="005D7975"/>
    <w:rsid w:val="005E1FCE"/>
    <w:rsid w:val="005E5DC9"/>
    <w:rsid w:val="005E6705"/>
    <w:rsid w:val="005E75D8"/>
    <w:rsid w:val="005E7CB9"/>
    <w:rsid w:val="005F5379"/>
    <w:rsid w:val="006014C5"/>
    <w:rsid w:val="00601B2D"/>
    <w:rsid w:val="00602722"/>
    <w:rsid w:val="00604F7E"/>
    <w:rsid w:val="006073CB"/>
    <w:rsid w:val="006075E5"/>
    <w:rsid w:val="006128B8"/>
    <w:rsid w:val="006142DA"/>
    <w:rsid w:val="006156BB"/>
    <w:rsid w:val="0062319C"/>
    <w:rsid w:val="00627504"/>
    <w:rsid w:val="00627555"/>
    <w:rsid w:val="00627B14"/>
    <w:rsid w:val="00630DB9"/>
    <w:rsid w:val="0063241D"/>
    <w:rsid w:val="0063264C"/>
    <w:rsid w:val="00636092"/>
    <w:rsid w:val="006406D8"/>
    <w:rsid w:val="00642464"/>
    <w:rsid w:val="006427F0"/>
    <w:rsid w:val="00642B1C"/>
    <w:rsid w:val="00651B40"/>
    <w:rsid w:val="0065366F"/>
    <w:rsid w:val="0065425E"/>
    <w:rsid w:val="00655066"/>
    <w:rsid w:val="00655A89"/>
    <w:rsid w:val="006570B3"/>
    <w:rsid w:val="00657C50"/>
    <w:rsid w:val="006603BA"/>
    <w:rsid w:val="00661392"/>
    <w:rsid w:val="006624D1"/>
    <w:rsid w:val="0066264F"/>
    <w:rsid w:val="00662BA0"/>
    <w:rsid w:val="006633D6"/>
    <w:rsid w:val="00664146"/>
    <w:rsid w:val="006647CA"/>
    <w:rsid w:val="0066632C"/>
    <w:rsid w:val="006670C3"/>
    <w:rsid w:val="0066788B"/>
    <w:rsid w:val="00671D86"/>
    <w:rsid w:val="00674312"/>
    <w:rsid w:val="00674517"/>
    <w:rsid w:val="00676B84"/>
    <w:rsid w:val="00677DDA"/>
    <w:rsid w:val="006809B7"/>
    <w:rsid w:val="0068231F"/>
    <w:rsid w:val="00682897"/>
    <w:rsid w:val="00683346"/>
    <w:rsid w:val="0068384E"/>
    <w:rsid w:val="00683A3D"/>
    <w:rsid w:val="00684421"/>
    <w:rsid w:val="006852D3"/>
    <w:rsid w:val="00687DB0"/>
    <w:rsid w:val="00690E4B"/>
    <w:rsid w:val="00692397"/>
    <w:rsid w:val="006933C9"/>
    <w:rsid w:val="00695FE1"/>
    <w:rsid w:val="006960CF"/>
    <w:rsid w:val="006969E5"/>
    <w:rsid w:val="0069751D"/>
    <w:rsid w:val="0069766E"/>
    <w:rsid w:val="00697D2A"/>
    <w:rsid w:val="006A1DC0"/>
    <w:rsid w:val="006A23B3"/>
    <w:rsid w:val="006A2900"/>
    <w:rsid w:val="006A3FA0"/>
    <w:rsid w:val="006A4F10"/>
    <w:rsid w:val="006A4F25"/>
    <w:rsid w:val="006A581C"/>
    <w:rsid w:val="006A767F"/>
    <w:rsid w:val="006B16A5"/>
    <w:rsid w:val="006B2664"/>
    <w:rsid w:val="006B2A2B"/>
    <w:rsid w:val="006B4511"/>
    <w:rsid w:val="006B4FDD"/>
    <w:rsid w:val="006B5B06"/>
    <w:rsid w:val="006B5EDA"/>
    <w:rsid w:val="006B6947"/>
    <w:rsid w:val="006B6973"/>
    <w:rsid w:val="006C2ABB"/>
    <w:rsid w:val="006C3FA5"/>
    <w:rsid w:val="006C4B6D"/>
    <w:rsid w:val="006C6B58"/>
    <w:rsid w:val="006C7AB5"/>
    <w:rsid w:val="006C7B6E"/>
    <w:rsid w:val="006C7D7C"/>
    <w:rsid w:val="006D03F4"/>
    <w:rsid w:val="006D08B5"/>
    <w:rsid w:val="006D11FE"/>
    <w:rsid w:val="006D1FFE"/>
    <w:rsid w:val="006D4AAA"/>
    <w:rsid w:val="006D7792"/>
    <w:rsid w:val="006E1AA5"/>
    <w:rsid w:val="006E1D07"/>
    <w:rsid w:val="006E1DDD"/>
    <w:rsid w:val="006E47A3"/>
    <w:rsid w:val="006E47AA"/>
    <w:rsid w:val="006E4BDE"/>
    <w:rsid w:val="006F0ABB"/>
    <w:rsid w:val="006F0BBC"/>
    <w:rsid w:val="006F2145"/>
    <w:rsid w:val="006F2791"/>
    <w:rsid w:val="006F4B93"/>
    <w:rsid w:val="006F7BE9"/>
    <w:rsid w:val="006F7C4B"/>
    <w:rsid w:val="006F7C83"/>
    <w:rsid w:val="007027DE"/>
    <w:rsid w:val="007027DF"/>
    <w:rsid w:val="00703F3F"/>
    <w:rsid w:val="007041E6"/>
    <w:rsid w:val="00704304"/>
    <w:rsid w:val="007058A7"/>
    <w:rsid w:val="00705F4E"/>
    <w:rsid w:val="00707DD5"/>
    <w:rsid w:val="00712678"/>
    <w:rsid w:val="00714298"/>
    <w:rsid w:val="00714AD0"/>
    <w:rsid w:val="00715D57"/>
    <w:rsid w:val="00717CED"/>
    <w:rsid w:val="00717F94"/>
    <w:rsid w:val="00720C39"/>
    <w:rsid w:val="00720D59"/>
    <w:rsid w:val="00724F05"/>
    <w:rsid w:val="00734F75"/>
    <w:rsid w:val="00737AE3"/>
    <w:rsid w:val="00742395"/>
    <w:rsid w:val="00744587"/>
    <w:rsid w:val="00744BAD"/>
    <w:rsid w:val="007454D1"/>
    <w:rsid w:val="00746E52"/>
    <w:rsid w:val="007472FD"/>
    <w:rsid w:val="007475D6"/>
    <w:rsid w:val="00754FD1"/>
    <w:rsid w:val="00755055"/>
    <w:rsid w:val="00755A24"/>
    <w:rsid w:val="00760C4A"/>
    <w:rsid w:val="00761672"/>
    <w:rsid w:val="00762D0C"/>
    <w:rsid w:val="00763B08"/>
    <w:rsid w:val="00764137"/>
    <w:rsid w:val="00764364"/>
    <w:rsid w:val="0076753D"/>
    <w:rsid w:val="00767E87"/>
    <w:rsid w:val="0077193D"/>
    <w:rsid w:val="007723ED"/>
    <w:rsid w:val="00773476"/>
    <w:rsid w:val="00773DA2"/>
    <w:rsid w:val="00774735"/>
    <w:rsid w:val="007756CF"/>
    <w:rsid w:val="00776E93"/>
    <w:rsid w:val="0077738A"/>
    <w:rsid w:val="00780EF4"/>
    <w:rsid w:val="00782135"/>
    <w:rsid w:val="0078340F"/>
    <w:rsid w:val="007836CE"/>
    <w:rsid w:val="007841A3"/>
    <w:rsid w:val="007846F7"/>
    <w:rsid w:val="007851B0"/>
    <w:rsid w:val="00786360"/>
    <w:rsid w:val="00786717"/>
    <w:rsid w:val="00787F0C"/>
    <w:rsid w:val="007913C6"/>
    <w:rsid w:val="00791B5F"/>
    <w:rsid w:val="00794917"/>
    <w:rsid w:val="00796464"/>
    <w:rsid w:val="00797AEC"/>
    <w:rsid w:val="007A063D"/>
    <w:rsid w:val="007A09C6"/>
    <w:rsid w:val="007A0EB9"/>
    <w:rsid w:val="007A53D6"/>
    <w:rsid w:val="007A5BB2"/>
    <w:rsid w:val="007A5F9D"/>
    <w:rsid w:val="007A6A90"/>
    <w:rsid w:val="007B0B67"/>
    <w:rsid w:val="007B30E9"/>
    <w:rsid w:val="007B3B82"/>
    <w:rsid w:val="007B4FC8"/>
    <w:rsid w:val="007B608F"/>
    <w:rsid w:val="007B6B70"/>
    <w:rsid w:val="007B6B76"/>
    <w:rsid w:val="007C17A2"/>
    <w:rsid w:val="007C270A"/>
    <w:rsid w:val="007C28A8"/>
    <w:rsid w:val="007C40CA"/>
    <w:rsid w:val="007C47F3"/>
    <w:rsid w:val="007C6F8F"/>
    <w:rsid w:val="007C7484"/>
    <w:rsid w:val="007C7793"/>
    <w:rsid w:val="007D0FB8"/>
    <w:rsid w:val="007D307B"/>
    <w:rsid w:val="007D44DC"/>
    <w:rsid w:val="007D4D28"/>
    <w:rsid w:val="007D5FC4"/>
    <w:rsid w:val="007D7EC0"/>
    <w:rsid w:val="007E01DB"/>
    <w:rsid w:val="007E26FB"/>
    <w:rsid w:val="007E2973"/>
    <w:rsid w:val="007E3562"/>
    <w:rsid w:val="007E3A1E"/>
    <w:rsid w:val="007E407E"/>
    <w:rsid w:val="007E45CD"/>
    <w:rsid w:val="007E6B95"/>
    <w:rsid w:val="007E6F78"/>
    <w:rsid w:val="007F1637"/>
    <w:rsid w:val="007F177A"/>
    <w:rsid w:val="007F3768"/>
    <w:rsid w:val="007F3FAE"/>
    <w:rsid w:val="007F4F92"/>
    <w:rsid w:val="007F7A3E"/>
    <w:rsid w:val="00801AE0"/>
    <w:rsid w:val="0080406A"/>
    <w:rsid w:val="008049C8"/>
    <w:rsid w:val="00807093"/>
    <w:rsid w:val="0081067F"/>
    <w:rsid w:val="008109C8"/>
    <w:rsid w:val="00811D8C"/>
    <w:rsid w:val="00811E64"/>
    <w:rsid w:val="00813B7F"/>
    <w:rsid w:val="008154F1"/>
    <w:rsid w:val="00815BF7"/>
    <w:rsid w:val="00815E16"/>
    <w:rsid w:val="008169A5"/>
    <w:rsid w:val="008176A7"/>
    <w:rsid w:val="00817C26"/>
    <w:rsid w:val="00821112"/>
    <w:rsid w:val="008228F3"/>
    <w:rsid w:val="00823AE1"/>
    <w:rsid w:val="00826335"/>
    <w:rsid w:val="0082749B"/>
    <w:rsid w:val="00827C28"/>
    <w:rsid w:val="00827E22"/>
    <w:rsid w:val="008314FF"/>
    <w:rsid w:val="00833196"/>
    <w:rsid w:val="00835C91"/>
    <w:rsid w:val="00840513"/>
    <w:rsid w:val="00840951"/>
    <w:rsid w:val="00840963"/>
    <w:rsid w:val="00840ABE"/>
    <w:rsid w:val="0084125B"/>
    <w:rsid w:val="0084212A"/>
    <w:rsid w:val="00844959"/>
    <w:rsid w:val="00844F1F"/>
    <w:rsid w:val="00845DCB"/>
    <w:rsid w:val="00846BB7"/>
    <w:rsid w:val="008506B4"/>
    <w:rsid w:val="00850B5C"/>
    <w:rsid w:val="00851FED"/>
    <w:rsid w:val="00853331"/>
    <w:rsid w:val="00853D8C"/>
    <w:rsid w:val="0085539E"/>
    <w:rsid w:val="00855B16"/>
    <w:rsid w:val="00856479"/>
    <w:rsid w:val="00857451"/>
    <w:rsid w:val="00860FE6"/>
    <w:rsid w:val="00862C09"/>
    <w:rsid w:val="00863B90"/>
    <w:rsid w:val="00865365"/>
    <w:rsid w:val="008654EC"/>
    <w:rsid w:val="00865DF5"/>
    <w:rsid w:val="00866BBB"/>
    <w:rsid w:val="00867893"/>
    <w:rsid w:val="00867AAE"/>
    <w:rsid w:val="00867D42"/>
    <w:rsid w:val="00871C96"/>
    <w:rsid w:val="008727F8"/>
    <w:rsid w:val="00873357"/>
    <w:rsid w:val="00874927"/>
    <w:rsid w:val="00875D54"/>
    <w:rsid w:val="00877E98"/>
    <w:rsid w:val="008814DE"/>
    <w:rsid w:val="008828E1"/>
    <w:rsid w:val="00882EAC"/>
    <w:rsid w:val="00882F48"/>
    <w:rsid w:val="00887A32"/>
    <w:rsid w:val="00887BF1"/>
    <w:rsid w:val="00891AAC"/>
    <w:rsid w:val="0089382C"/>
    <w:rsid w:val="00894914"/>
    <w:rsid w:val="00895DFF"/>
    <w:rsid w:val="008A07AA"/>
    <w:rsid w:val="008A16DF"/>
    <w:rsid w:val="008A1878"/>
    <w:rsid w:val="008A25EA"/>
    <w:rsid w:val="008A2C94"/>
    <w:rsid w:val="008A2E70"/>
    <w:rsid w:val="008A39D0"/>
    <w:rsid w:val="008A3BF3"/>
    <w:rsid w:val="008A456F"/>
    <w:rsid w:val="008A48F5"/>
    <w:rsid w:val="008A511D"/>
    <w:rsid w:val="008A5ABA"/>
    <w:rsid w:val="008A62DA"/>
    <w:rsid w:val="008A63AC"/>
    <w:rsid w:val="008B2D0C"/>
    <w:rsid w:val="008C07C2"/>
    <w:rsid w:val="008C0D9C"/>
    <w:rsid w:val="008C129A"/>
    <w:rsid w:val="008C1CD5"/>
    <w:rsid w:val="008C263C"/>
    <w:rsid w:val="008C66FC"/>
    <w:rsid w:val="008C6785"/>
    <w:rsid w:val="008C684D"/>
    <w:rsid w:val="008C6E28"/>
    <w:rsid w:val="008D04BF"/>
    <w:rsid w:val="008D07F9"/>
    <w:rsid w:val="008D1DA2"/>
    <w:rsid w:val="008D345B"/>
    <w:rsid w:val="008D5214"/>
    <w:rsid w:val="008D772F"/>
    <w:rsid w:val="008E0997"/>
    <w:rsid w:val="008E2990"/>
    <w:rsid w:val="008E41E4"/>
    <w:rsid w:val="008E6752"/>
    <w:rsid w:val="008F0410"/>
    <w:rsid w:val="008F0996"/>
    <w:rsid w:val="008F0A38"/>
    <w:rsid w:val="008F1872"/>
    <w:rsid w:val="008F1F1A"/>
    <w:rsid w:val="008F28C8"/>
    <w:rsid w:val="008F2C6C"/>
    <w:rsid w:val="008F2CF8"/>
    <w:rsid w:val="008F2CFD"/>
    <w:rsid w:val="008F402C"/>
    <w:rsid w:val="008F5713"/>
    <w:rsid w:val="008F6747"/>
    <w:rsid w:val="008F70F1"/>
    <w:rsid w:val="00900416"/>
    <w:rsid w:val="0090208D"/>
    <w:rsid w:val="00904F21"/>
    <w:rsid w:val="0090690F"/>
    <w:rsid w:val="00906CD7"/>
    <w:rsid w:val="00910CDB"/>
    <w:rsid w:val="00912FE9"/>
    <w:rsid w:val="00913531"/>
    <w:rsid w:val="00914761"/>
    <w:rsid w:val="009167BC"/>
    <w:rsid w:val="0091693D"/>
    <w:rsid w:val="00917E66"/>
    <w:rsid w:val="00922E7A"/>
    <w:rsid w:val="00925E17"/>
    <w:rsid w:val="00930465"/>
    <w:rsid w:val="00931887"/>
    <w:rsid w:val="00931A5A"/>
    <w:rsid w:val="00933182"/>
    <w:rsid w:val="00934755"/>
    <w:rsid w:val="00934E4F"/>
    <w:rsid w:val="00935FBC"/>
    <w:rsid w:val="0093656B"/>
    <w:rsid w:val="009400EF"/>
    <w:rsid w:val="00940EAA"/>
    <w:rsid w:val="00941121"/>
    <w:rsid w:val="00941E40"/>
    <w:rsid w:val="009437AE"/>
    <w:rsid w:val="009445ED"/>
    <w:rsid w:val="00945265"/>
    <w:rsid w:val="00953D7B"/>
    <w:rsid w:val="00954088"/>
    <w:rsid w:val="00954B91"/>
    <w:rsid w:val="00955573"/>
    <w:rsid w:val="009555D5"/>
    <w:rsid w:val="0095632D"/>
    <w:rsid w:val="00956697"/>
    <w:rsid w:val="00960935"/>
    <w:rsid w:val="00960B98"/>
    <w:rsid w:val="00960DDF"/>
    <w:rsid w:val="00961551"/>
    <w:rsid w:val="00962720"/>
    <w:rsid w:val="00962883"/>
    <w:rsid w:val="00965B62"/>
    <w:rsid w:val="00965D7A"/>
    <w:rsid w:val="009700E9"/>
    <w:rsid w:val="00970A79"/>
    <w:rsid w:val="0097156B"/>
    <w:rsid w:val="00971CDD"/>
    <w:rsid w:val="00971F4B"/>
    <w:rsid w:val="00974FA7"/>
    <w:rsid w:val="00975E9E"/>
    <w:rsid w:val="00980C9B"/>
    <w:rsid w:val="00981712"/>
    <w:rsid w:val="00981BE5"/>
    <w:rsid w:val="00982188"/>
    <w:rsid w:val="00984571"/>
    <w:rsid w:val="009859F5"/>
    <w:rsid w:val="009869C4"/>
    <w:rsid w:val="00990F62"/>
    <w:rsid w:val="00992642"/>
    <w:rsid w:val="0099277F"/>
    <w:rsid w:val="00992E33"/>
    <w:rsid w:val="009947A4"/>
    <w:rsid w:val="00995E20"/>
    <w:rsid w:val="00996581"/>
    <w:rsid w:val="00996C91"/>
    <w:rsid w:val="00996E2D"/>
    <w:rsid w:val="00997319"/>
    <w:rsid w:val="0099764C"/>
    <w:rsid w:val="009977FD"/>
    <w:rsid w:val="009A07A3"/>
    <w:rsid w:val="009A3F3E"/>
    <w:rsid w:val="009A5F42"/>
    <w:rsid w:val="009A5F82"/>
    <w:rsid w:val="009A7D0B"/>
    <w:rsid w:val="009B18AD"/>
    <w:rsid w:val="009B1D13"/>
    <w:rsid w:val="009B5BB2"/>
    <w:rsid w:val="009B6F6F"/>
    <w:rsid w:val="009B7D1C"/>
    <w:rsid w:val="009C22F5"/>
    <w:rsid w:val="009C2A50"/>
    <w:rsid w:val="009C40FB"/>
    <w:rsid w:val="009C5E09"/>
    <w:rsid w:val="009C5F11"/>
    <w:rsid w:val="009C7B05"/>
    <w:rsid w:val="009D1461"/>
    <w:rsid w:val="009D16C1"/>
    <w:rsid w:val="009D20FD"/>
    <w:rsid w:val="009D2B91"/>
    <w:rsid w:val="009D2EBA"/>
    <w:rsid w:val="009D2F96"/>
    <w:rsid w:val="009D35A8"/>
    <w:rsid w:val="009D786D"/>
    <w:rsid w:val="009D7C2B"/>
    <w:rsid w:val="009E108F"/>
    <w:rsid w:val="009E14D7"/>
    <w:rsid w:val="009E17AD"/>
    <w:rsid w:val="009E3503"/>
    <w:rsid w:val="009E498A"/>
    <w:rsid w:val="009E51AF"/>
    <w:rsid w:val="009E58D3"/>
    <w:rsid w:val="009E79EE"/>
    <w:rsid w:val="009E79F6"/>
    <w:rsid w:val="009F0381"/>
    <w:rsid w:val="009F2F03"/>
    <w:rsid w:val="009F336E"/>
    <w:rsid w:val="009F3756"/>
    <w:rsid w:val="009F3B70"/>
    <w:rsid w:val="009F40AB"/>
    <w:rsid w:val="009F55CB"/>
    <w:rsid w:val="009F6D24"/>
    <w:rsid w:val="009F7942"/>
    <w:rsid w:val="00A00C39"/>
    <w:rsid w:val="00A01F10"/>
    <w:rsid w:val="00A04A1B"/>
    <w:rsid w:val="00A05377"/>
    <w:rsid w:val="00A07979"/>
    <w:rsid w:val="00A07FD2"/>
    <w:rsid w:val="00A10856"/>
    <w:rsid w:val="00A11916"/>
    <w:rsid w:val="00A11CA0"/>
    <w:rsid w:val="00A12240"/>
    <w:rsid w:val="00A145B8"/>
    <w:rsid w:val="00A179F1"/>
    <w:rsid w:val="00A20C6B"/>
    <w:rsid w:val="00A2109B"/>
    <w:rsid w:val="00A24590"/>
    <w:rsid w:val="00A24875"/>
    <w:rsid w:val="00A25751"/>
    <w:rsid w:val="00A3130E"/>
    <w:rsid w:val="00A323FC"/>
    <w:rsid w:val="00A33685"/>
    <w:rsid w:val="00A338A0"/>
    <w:rsid w:val="00A3683E"/>
    <w:rsid w:val="00A37FA8"/>
    <w:rsid w:val="00A407C7"/>
    <w:rsid w:val="00A41924"/>
    <w:rsid w:val="00A430AD"/>
    <w:rsid w:val="00A45B2E"/>
    <w:rsid w:val="00A46AD1"/>
    <w:rsid w:val="00A51753"/>
    <w:rsid w:val="00A543A1"/>
    <w:rsid w:val="00A56F4E"/>
    <w:rsid w:val="00A579C1"/>
    <w:rsid w:val="00A60388"/>
    <w:rsid w:val="00A60F96"/>
    <w:rsid w:val="00A6206F"/>
    <w:rsid w:val="00A635F8"/>
    <w:rsid w:val="00A66335"/>
    <w:rsid w:val="00A66546"/>
    <w:rsid w:val="00A70AE8"/>
    <w:rsid w:val="00A7213C"/>
    <w:rsid w:val="00A7479B"/>
    <w:rsid w:val="00A75164"/>
    <w:rsid w:val="00A759A9"/>
    <w:rsid w:val="00A75C39"/>
    <w:rsid w:val="00A77740"/>
    <w:rsid w:val="00A804EA"/>
    <w:rsid w:val="00A8233E"/>
    <w:rsid w:val="00A83970"/>
    <w:rsid w:val="00A93509"/>
    <w:rsid w:val="00A93A40"/>
    <w:rsid w:val="00A97467"/>
    <w:rsid w:val="00A979B2"/>
    <w:rsid w:val="00AA184C"/>
    <w:rsid w:val="00AA227C"/>
    <w:rsid w:val="00AA242B"/>
    <w:rsid w:val="00AA6D4A"/>
    <w:rsid w:val="00AA772F"/>
    <w:rsid w:val="00AA7CE2"/>
    <w:rsid w:val="00AB1F3D"/>
    <w:rsid w:val="00AB4EDF"/>
    <w:rsid w:val="00AB5BFF"/>
    <w:rsid w:val="00AB60D9"/>
    <w:rsid w:val="00AC3962"/>
    <w:rsid w:val="00AC5124"/>
    <w:rsid w:val="00AC5935"/>
    <w:rsid w:val="00AC6655"/>
    <w:rsid w:val="00AC6986"/>
    <w:rsid w:val="00AC7C3A"/>
    <w:rsid w:val="00AD0FA3"/>
    <w:rsid w:val="00AD27A5"/>
    <w:rsid w:val="00AD5D0A"/>
    <w:rsid w:val="00AD6020"/>
    <w:rsid w:val="00AE1B0D"/>
    <w:rsid w:val="00AE1B12"/>
    <w:rsid w:val="00AE249A"/>
    <w:rsid w:val="00AE66FC"/>
    <w:rsid w:val="00AE72BC"/>
    <w:rsid w:val="00AE7E2A"/>
    <w:rsid w:val="00AE7E44"/>
    <w:rsid w:val="00AF206F"/>
    <w:rsid w:val="00AF3946"/>
    <w:rsid w:val="00AF45AA"/>
    <w:rsid w:val="00AF4D6C"/>
    <w:rsid w:val="00AF641E"/>
    <w:rsid w:val="00AF6A7B"/>
    <w:rsid w:val="00B00F19"/>
    <w:rsid w:val="00B04459"/>
    <w:rsid w:val="00B05005"/>
    <w:rsid w:val="00B05683"/>
    <w:rsid w:val="00B063A7"/>
    <w:rsid w:val="00B067A2"/>
    <w:rsid w:val="00B07453"/>
    <w:rsid w:val="00B07E57"/>
    <w:rsid w:val="00B10D37"/>
    <w:rsid w:val="00B14191"/>
    <w:rsid w:val="00B16EB7"/>
    <w:rsid w:val="00B170AF"/>
    <w:rsid w:val="00B22340"/>
    <w:rsid w:val="00B229EB"/>
    <w:rsid w:val="00B22A25"/>
    <w:rsid w:val="00B2397C"/>
    <w:rsid w:val="00B2446F"/>
    <w:rsid w:val="00B24E11"/>
    <w:rsid w:val="00B27412"/>
    <w:rsid w:val="00B2756F"/>
    <w:rsid w:val="00B31116"/>
    <w:rsid w:val="00B32E6A"/>
    <w:rsid w:val="00B34B54"/>
    <w:rsid w:val="00B34BA1"/>
    <w:rsid w:val="00B359A5"/>
    <w:rsid w:val="00B35B6B"/>
    <w:rsid w:val="00B35D10"/>
    <w:rsid w:val="00B36670"/>
    <w:rsid w:val="00B403D8"/>
    <w:rsid w:val="00B40683"/>
    <w:rsid w:val="00B41183"/>
    <w:rsid w:val="00B440BD"/>
    <w:rsid w:val="00B46B1A"/>
    <w:rsid w:val="00B4784C"/>
    <w:rsid w:val="00B47DC9"/>
    <w:rsid w:val="00B512E4"/>
    <w:rsid w:val="00B51768"/>
    <w:rsid w:val="00B51F5E"/>
    <w:rsid w:val="00B53466"/>
    <w:rsid w:val="00B53ECB"/>
    <w:rsid w:val="00B53F3E"/>
    <w:rsid w:val="00B5509E"/>
    <w:rsid w:val="00B60BAC"/>
    <w:rsid w:val="00B65537"/>
    <w:rsid w:val="00B65C90"/>
    <w:rsid w:val="00B70931"/>
    <w:rsid w:val="00B74D3B"/>
    <w:rsid w:val="00B753BB"/>
    <w:rsid w:val="00B757BD"/>
    <w:rsid w:val="00B75959"/>
    <w:rsid w:val="00B76766"/>
    <w:rsid w:val="00B802DE"/>
    <w:rsid w:val="00B83034"/>
    <w:rsid w:val="00B83B0C"/>
    <w:rsid w:val="00B83F1D"/>
    <w:rsid w:val="00B877DE"/>
    <w:rsid w:val="00B90E4C"/>
    <w:rsid w:val="00B91C1E"/>
    <w:rsid w:val="00B9408B"/>
    <w:rsid w:val="00B9466D"/>
    <w:rsid w:val="00B95714"/>
    <w:rsid w:val="00B96BE2"/>
    <w:rsid w:val="00B973F6"/>
    <w:rsid w:val="00B97703"/>
    <w:rsid w:val="00B97767"/>
    <w:rsid w:val="00BA0416"/>
    <w:rsid w:val="00BA0A73"/>
    <w:rsid w:val="00BA1852"/>
    <w:rsid w:val="00BA2E13"/>
    <w:rsid w:val="00BA3046"/>
    <w:rsid w:val="00BA4B4A"/>
    <w:rsid w:val="00BA4C98"/>
    <w:rsid w:val="00BA625E"/>
    <w:rsid w:val="00BA653D"/>
    <w:rsid w:val="00BB06C0"/>
    <w:rsid w:val="00BB195B"/>
    <w:rsid w:val="00BB3CE0"/>
    <w:rsid w:val="00BB539B"/>
    <w:rsid w:val="00BB5843"/>
    <w:rsid w:val="00BC67AB"/>
    <w:rsid w:val="00BC7EAC"/>
    <w:rsid w:val="00BD062C"/>
    <w:rsid w:val="00BD1A97"/>
    <w:rsid w:val="00BD20F4"/>
    <w:rsid w:val="00BD3603"/>
    <w:rsid w:val="00BD41C6"/>
    <w:rsid w:val="00BD47DB"/>
    <w:rsid w:val="00BD5215"/>
    <w:rsid w:val="00BE0A10"/>
    <w:rsid w:val="00BE0D29"/>
    <w:rsid w:val="00BE2AE8"/>
    <w:rsid w:val="00BE56BE"/>
    <w:rsid w:val="00BE5C33"/>
    <w:rsid w:val="00BE6ACE"/>
    <w:rsid w:val="00BE73BA"/>
    <w:rsid w:val="00BF013B"/>
    <w:rsid w:val="00BF0BAA"/>
    <w:rsid w:val="00BF276F"/>
    <w:rsid w:val="00BF29DF"/>
    <w:rsid w:val="00BF2A78"/>
    <w:rsid w:val="00BF2B67"/>
    <w:rsid w:val="00BF3989"/>
    <w:rsid w:val="00BF7672"/>
    <w:rsid w:val="00BF7B18"/>
    <w:rsid w:val="00C004C4"/>
    <w:rsid w:val="00C0216D"/>
    <w:rsid w:val="00C02C66"/>
    <w:rsid w:val="00C03489"/>
    <w:rsid w:val="00C037E1"/>
    <w:rsid w:val="00C03AAB"/>
    <w:rsid w:val="00C03B58"/>
    <w:rsid w:val="00C05468"/>
    <w:rsid w:val="00C07023"/>
    <w:rsid w:val="00C0782B"/>
    <w:rsid w:val="00C12392"/>
    <w:rsid w:val="00C12675"/>
    <w:rsid w:val="00C158DB"/>
    <w:rsid w:val="00C17FCE"/>
    <w:rsid w:val="00C205D3"/>
    <w:rsid w:val="00C20B66"/>
    <w:rsid w:val="00C23714"/>
    <w:rsid w:val="00C24F40"/>
    <w:rsid w:val="00C27025"/>
    <w:rsid w:val="00C272B8"/>
    <w:rsid w:val="00C27AE7"/>
    <w:rsid w:val="00C27F48"/>
    <w:rsid w:val="00C300F2"/>
    <w:rsid w:val="00C31D58"/>
    <w:rsid w:val="00C32F21"/>
    <w:rsid w:val="00C32F3F"/>
    <w:rsid w:val="00C3582C"/>
    <w:rsid w:val="00C35F64"/>
    <w:rsid w:val="00C37759"/>
    <w:rsid w:val="00C42047"/>
    <w:rsid w:val="00C427B9"/>
    <w:rsid w:val="00C441F7"/>
    <w:rsid w:val="00C4431B"/>
    <w:rsid w:val="00C45CAA"/>
    <w:rsid w:val="00C46198"/>
    <w:rsid w:val="00C507C8"/>
    <w:rsid w:val="00C51508"/>
    <w:rsid w:val="00C525A9"/>
    <w:rsid w:val="00C54F83"/>
    <w:rsid w:val="00C60560"/>
    <w:rsid w:val="00C6126F"/>
    <w:rsid w:val="00C62B11"/>
    <w:rsid w:val="00C632A0"/>
    <w:rsid w:val="00C65669"/>
    <w:rsid w:val="00C74A98"/>
    <w:rsid w:val="00C75068"/>
    <w:rsid w:val="00C75820"/>
    <w:rsid w:val="00C75974"/>
    <w:rsid w:val="00C75B88"/>
    <w:rsid w:val="00C763A3"/>
    <w:rsid w:val="00C80A4D"/>
    <w:rsid w:val="00C81104"/>
    <w:rsid w:val="00C82226"/>
    <w:rsid w:val="00C82E43"/>
    <w:rsid w:val="00C833A2"/>
    <w:rsid w:val="00C839D2"/>
    <w:rsid w:val="00C84B9A"/>
    <w:rsid w:val="00C852FA"/>
    <w:rsid w:val="00C87F74"/>
    <w:rsid w:val="00C909F6"/>
    <w:rsid w:val="00C93708"/>
    <w:rsid w:val="00C93B11"/>
    <w:rsid w:val="00C94B1E"/>
    <w:rsid w:val="00C95C2D"/>
    <w:rsid w:val="00C975C0"/>
    <w:rsid w:val="00CA0FC0"/>
    <w:rsid w:val="00CA1603"/>
    <w:rsid w:val="00CA3130"/>
    <w:rsid w:val="00CA44BA"/>
    <w:rsid w:val="00CA6F99"/>
    <w:rsid w:val="00CB0613"/>
    <w:rsid w:val="00CB08C6"/>
    <w:rsid w:val="00CB0996"/>
    <w:rsid w:val="00CB1A55"/>
    <w:rsid w:val="00CB259C"/>
    <w:rsid w:val="00CB3B49"/>
    <w:rsid w:val="00CB467E"/>
    <w:rsid w:val="00CB4B35"/>
    <w:rsid w:val="00CB6C0E"/>
    <w:rsid w:val="00CB7838"/>
    <w:rsid w:val="00CC07FF"/>
    <w:rsid w:val="00CC0C01"/>
    <w:rsid w:val="00CC26F0"/>
    <w:rsid w:val="00CC35E7"/>
    <w:rsid w:val="00CC4E51"/>
    <w:rsid w:val="00CC5C6F"/>
    <w:rsid w:val="00CC5C93"/>
    <w:rsid w:val="00CC5F05"/>
    <w:rsid w:val="00CD004C"/>
    <w:rsid w:val="00CD067B"/>
    <w:rsid w:val="00CD1E8F"/>
    <w:rsid w:val="00CD3C9D"/>
    <w:rsid w:val="00CD47DC"/>
    <w:rsid w:val="00CD613C"/>
    <w:rsid w:val="00CD7C9D"/>
    <w:rsid w:val="00CE0580"/>
    <w:rsid w:val="00CE1BDF"/>
    <w:rsid w:val="00CE22CB"/>
    <w:rsid w:val="00CE2400"/>
    <w:rsid w:val="00CE38C8"/>
    <w:rsid w:val="00CE4D01"/>
    <w:rsid w:val="00CE65AC"/>
    <w:rsid w:val="00CE6A1A"/>
    <w:rsid w:val="00CE7B78"/>
    <w:rsid w:val="00CF2CD8"/>
    <w:rsid w:val="00CF33DC"/>
    <w:rsid w:val="00CF3F92"/>
    <w:rsid w:val="00CF4685"/>
    <w:rsid w:val="00CF6087"/>
    <w:rsid w:val="00CF7F77"/>
    <w:rsid w:val="00D02A87"/>
    <w:rsid w:val="00D033D2"/>
    <w:rsid w:val="00D03933"/>
    <w:rsid w:val="00D05ABC"/>
    <w:rsid w:val="00D0675C"/>
    <w:rsid w:val="00D06C3F"/>
    <w:rsid w:val="00D07537"/>
    <w:rsid w:val="00D07945"/>
    <w:rsid w:val="00D10C0B"/>
    <w:rsid w:val="00D10DE7"/>
    <w:rsid w:val="00D118B7"/>
    <w:rsid w:val="00D118D8"/>
    <w:rsid w:val="00D12083"/>
    <w:rsid w:val="00D126E1"/>
    <w:rsid w:val="00D12D76"/>
    <w:rsid w:val="00D15800"/>
    <w:rsid w:val="00D15CE0"/>
    <w:rsid w:val="00D16C39"/>
    <w:rsid w:val="00D17A59"/>
    <w:rsid w:val="00D21FA7"/>
    <w:rsid w:val="00D23C5D"/>
    <w:rsid w:val="00D32107"/>
    <w:rsid w:val="00D3296C"/>
    <w:rsid w:val="00D332E1"/>
    <w:rsid w:val="00D33F4F"/>
    <w:rsid w:val="00D34D73"/>
    <w:rsid w:val="00D36124"/>
    <w:rsid w:val="00D3738D"/>
    <w:rsid w:val="00D37D67"/>
    <w:rsid w:val="00D41207"/>
    <w:rsid w:val="00D4159A"/>
    <w:rsid w:val="00D42015"/>
    <w:rsid w:val="00D43ACE"/>
    <w:rsid w:val="00D449C5"/>
    <w:rsid w:val="00D44C2E"/>
    <w:rsid w:val="00D4629D"/>
    <w:rsid w:val="00D46547"/>
    <w:rsid w:val="00D507DC"/>
    <w:rsid w:val="00D523C8"/>
    <w:rsid w:val="00D54681"/>
    <w:rsid w:val="00D570B7"/>
    <w:rsid w:val="00D6021E"/>
    <w:rsid w:val="00D60D05"/>
    <w:rsid w:val="00D60F06"/>
    <w:rsid w:val="00D64465"/>
    <w:rsid w:val="00D7024E"/>
    <w:rsid w:val="00D70767"/>
    <w:rsid w:val="00D70A38"/>
    <w:rsid w:val="00D71B36"/>
    <w:rsid w:val="00D734AC"/>
    <w:rsid w:val="00D73EE1"/>
    <w:rsid w:val="00D75B24"/>
    <w:rsid w:val="00D7661A"/>
    <w:rsid w:val="00D77523"/>
    <w:rsid w:val="00D77F90"/>
    <w:rsid w:val="00D77FDF"/>
    <w:rsid w:val="00D803ED"/>
    <w:rsid w:val="00D80A3A"/>
    <w:rsid w:val="00D81C83"/>
    <w:rsid w:val="00D82780"/>
    <w:rsid w:val="00D82867"/>
    <w:rsid w:val="00D82910"/>
    <w:rsid w:val="00D82E72"/>
    <w:rsid w:val="00D83085"/>
    <w:rsid w:val="00D843F3"/>
    <w:rsid w:val="00D8614F"/>
    <w:rsid w:val="00D867E5"/>
    <w:rsid w:val="00D91BBF"/>
    <w:rsid w:val="00D91E77"/>
    <w:rsid w:val="00D92211"/>
    <w:rsid w:val="00D960F6"/>
    <w:rsid w:val="00D96155"/>
    <w:rsid w:val="00DA194E"/>
    <w:rsid w:val="00DA43E3"/>
    <w:rsid w:val="00DA5FE4"/>
    <w:rsid w:val="00DA7BF9"/>
    <w:rsid w:val="00DB1935"/>
    <w:rsid w:val="00DB2EEC"/>
    <w:rsid w:val="00DB36AB"/>
    <w:rsid w:val="00DB3B77"/>
    <w:rsid w:val="00DB3E70"/>
    <w:rsid w:val="00DC055D"/>
    <w:rsid w:val="00DC17CA"/>
    <w:rsid w:val="00DC1FE6"/>
    <w:rsid w:val="00DC256D"/>
    <w:rsid w:val="00DC2E44"/>
    <w:rsid w:val="00DC5143"/>
    <w:rsid w:val="00DC75A4"/>
    <w:rsid w:val="00DC7B65"/>
    <w:rsid w:val="00DD0560"/>
    <w:rsid w:val="00DD1782"/>
    <w:rsid w:val="00DD3740"/>
    <w:rsid w:val="00DD5390"/>
    <w:rsid w:val="00DD6B03"/>
    <w:rsid w:val="00DD6EB6"/>
    <w:rsid w:val="00DD7AF9"/>
    <w:rsid w:val="00DE18D7"/>
    <w:rsid w:val="00DE1925"/>
    <w:rsid w:val="00DE2201"/>
    <w:rsid w:val="00DE24DE"/>
    <w:rsid w:val="00DE308C"/>
    <w:rsid w:val="00DE5769"/>
    <w:rsid w:val="00DE74E5"/>
    <w:rsid w:val="00DF1EEA"/>
    <w:rsid w:val="00DF1F02"/>
    <w:rsid w:val="00DF213D"/>
    <w:rsid w:val="00DF22F2"/>
    <w:rsid w:val="00DF2540"/>
    <w:rsid w:val="00DF49F9"/>
    <w:rsid w:val="00DF5E05"/>
    <w:rsid w:val="00DF6450"/>
    <w:rsid w:val="00E013E5"/>
    <w:rsid w:val="00E01440"/>
    <w:rsid w:val="00E04E18"/>
    <w:rsid w:val="00E06572"/>
    <w:rsid w:val="00E07F77"/>
    <w:rsid w:val="00E126D1"/>
    <w:rsid w:val="00E12F5D"/>
    <w:rsid w:val="00E1384B"/>
    <w:rsid w:val="00E15C5A"/>
    <w:rsid w:val="00E17321"/>
    <w:rsid w:val="00E173F3"/>
    <w:rsid w:val="00E313B0"/>
    <w:rsid w:val="00E32AC9"/>
    <w:rsid w:val="00E33D5E"/>
    <w:rsid w:val="00E3437D"/>
    <w:rsid w:val="00E353AD"/>
    <w:rsid w:val="00E354D0"/>
    <w:rsid w:val="00E35EA1"/>
    <w:rsid w:val="00E37F83"/>
    <w:rsid w:val="00E400E6"/>
    <w:rsid w:val="00E40B47"/>
    <w:rsid w:val="00E43272"/>
    <w:rsid w:val="00E44B1C"/>
    <w:rsid w:val="00E45209"/>
    <w:rsid w:val="00E45AD5"/>
    <w:rsid w:val="00E45B34"/>
    <w:rsid w:val="00E533EE"/>
    <w:rsid w:val="00E540BA"/>
    <w:rsid w:val="00E5435C"/>
    <w:rsid w:val="00E56836"/>
    <w:rsid w:val="00E57D19"/>
    <w:rsid w:val="00E60A25"/>
    <w:rsid w:val="00E60AF4"/>
    <w:rsid w:val="00E631D1"/>
    <w:rsid w:val="00E63F22"/>
    <w:rsid w:val="00E65CD1"/>
    <w:rsid w:val="00E67AD3"/>
    <w:rsid w:val="00E723A5"/>
    <w:rsid w:val="00E723B2"/>
    <w:rsid w:val="00E73546"/>
    <w:rsid w:val="00E73A5C"/>
    <w:rsid w:val="00E7452D"/>
    <w:rsid w:val="00E77CA3"/>
    <w:rsid w:val="00E8053C"/>
    <w:rsid w:val="00E81FD1"/>
    <w:rsid w:val="00E83088"/>
    <w:rsid w:val="00E87414"/>
    <w:rsid w:val="00E922B5"/>
    <w:rsid w:val="00E9396E"/>
    <w:rsid w:val="00E9433F"/>
    <w:rsid w:val="00E96750"/>
    <w:rsid w:val="00EA0189"/>
    <w:rsid w:val="00EA1203"/>
    <w:rsid w:val="00EA1288"/>
    <w:rsid w:val="00EA25A1"/>
    <w:rsid w:val="00EA2D4A"/>
    <w:rsid w:val="00EA5C93"/>
    <w:rsid w:val="00EA69DE"/>
    <w:rsid w:val="00EA7411"/>
    <w:rsid w:val="00EA79CF"/>
    <w:rsid w:val="00EB0AC6"/>
    <w:rsid w:val="00EB1E1A"/>
    <w:rsid w:val="00EB2574"/>
    <w:rsid w:val="00EB2931"/>
    <w:rsid w:val="00EB2B29"/>
    <w:rsid w:val="00EB2FA8"/>
    <w:rsid w:val="00EC0019"/>
    <w:rsid w:val="00EC2C18"/>
    <w:rsid w:val="00EC2E0B"/>
    <w:rsid w:val="00EC69F9"/>
    <w:rsid w:val="00EC6EEC"/>
    <w:rsid w:val="00ED0107"/>
    <w:rsid w:val="00ED2088"/>
    <w:rsid w:val="00ED3E53"/>
    <w:rsid w:val="00ED4DB4"/>
    <w:rsid w:val="00ED579F"/>
    <w:rsid w:val="00EE685F"/>
    <w:rsid w:val="00EE6D54"/>
    <w:rsid w:val="00EE71C1"/>
    <w:rsid w:val="00EF0469"/>
    <w:rsid w:val="00EF0F25"/>
    <w:rsid w:val="00EF5461"/>
    <w:rsid w:val="00EF6E04"/>
    <w:rsid w:val="00EF7A81"/>
    <w:rsid w:val="00F0001D"/>
    <w:rsid w:val="00F008CB"/>
    <w:rsid w:val="00F00DF8"/>
    <w:rsid w:val="00F0113B"/>
    <w:rsid w:val="00F0115D"/>
    <w:rsid w:val="00F0292C"/>
    <w:rsid w:val="00F02DC5"/>
    <w:rsid w:val="00F0635D"/>
    <w:rsid w:val="00F06762"/>
    <w:rsid w:val="00F07662"/>
    <w:rsid w:val="00F0790D"/>
    <w:rsid w:val="00F07E3E"/>
    <w:rsid w:val="00F116F3"/>
    <w:rsid w:val="00F118B0"/>
    <w:rsid w:val="00F11C26"/>
    <w:rsid w:val="00F139CA"/>
    <w:rsid w:val="00F13A2F"/>
    <w:rsid w:val="00F13B3B"/>
    <w:rsid w:val="00F167E2"/>
    <w:rsid w:val="00F17BC2"/>
    <w:rsid w:val="00F17CA2"/>
    <w:rsid w:val="00F236B7"/>
    <w:rsid w:val="00F2590B"/>
    <w:rsid w:val="00F26BE7"/>
    <w:rsid w:val="00F2788C"/>
    <w:rsid w:val="00F34F44"/>
    <w:rsid w:val="00F40CD2"/>
    <w:rsid w:val="00F40E5A"/>
    <w:rsid w:val="00F414F5"/>
    <w:rsid w:val="00F41B23"/>
    <w:rsid w:val="00F430E2"/>
    <w:rsid w:val="00F439CA"/>
    <w:rsid w:val="00F43DED"/>
    <w:rsid w:val="00F440D2"/>
    <w:rsid w:val="00F4479B"/>
    <w:rsid w:val="00F447CB"/>
    <w:rsid w:val="00F47298"/>
    <w:rsid w:val="00F47317"/>
    <w:rsid w:val="00F47BB9"/>
    <w:rsid w:val="00F5306B"/>
    <w:rsid w:val="00F535E6"/>
    <w:rsid w:val="00F5452D"/>
    <w:rsid w:val="00F55033"/>
    <w:rsid w:val="00F55907"/>
    <w:rsid w:val="00F6112C"/>
    <w:rsid w:val="00F64428"/>
    <w:rsid w:val="00F65AE0"/>
    <w:rsid w:val="00F67073"/>
    <w:rsid w:val="00F700E8"/>
    <w:rsid w:val="00F704B2"/>
    <w:rsid w:val="00F72720"/>
    <w:rsid w:val="00F72A16"/>
    <w:rsid w:val="00F73494"/>
    <w:rsid w:val="00F73823"/>
    <w:rsid w:val="00F76938"/>
    <w:rsid w:val="00F805BF"/>
    <w:rsid w:val="00F815A8"/>
    <w:rsid w:val="00F81AE5"/>
    <w:rsid w:val="00F81B24"/>
    <w:rsid w:val="00F82C24"/>
    <w:rsid w:val="00F82DDB"/>
    <w:rsid w:val="00F83062"/>
    <w:rsid w:val="00F836DD"/>
    <w:rsid w:val="00F843D4"/>
    <w:rsid w:val="00F84A39"/>
    <w:rsid w:val="00F92670"/>
    <w:rsid w:val="00F92BE8"/>
    <w:rsid w:val="00F93176"/>
    <w:rsid w:val="00F93354"/>
    <w:rsid w:val="00F935CD"/>
    <w:rsid w:val="00F93729"/>
    <w:rsid w:val="00FA0C27"/>
    <w:rsid w:val="00FA429F"/>
    <w:rsid w:val="00FA49C6"/>
    <w:rsid w:val="00FA6A64"/>
    <w:rsid w:val="00FB0766"/>
    <w:rsid w:val="00FB1159"/>
    <w:rsid w:val="00FB17A6"/>
    <w:rsid w:val="00FB1D0D"/>
    <w:rsid w:val="00FB25BB"/>
    <w:rsid w:val="00FB312C"/>
    <w:rsid w:val="00FB46F3"/>
    <w:rsid w:val="00FB47C6"/>
    <w:rsid w:val="00FB589E"/>
    <w:rsid w:val="00FC1119"/>
    <w:rsid w:val="00FC200E"/>
    <w:rsid w:val="00FC217E"/>
    <w:rsid w:val="00FC260B"/>
    <w:rsid w:val="00FC2FDA"/>
    <w:rsid w:val="00FC36AE"/>
    <w:rsid w:val="00FC4B13"/>
    <w:rsid w:val="00FC5154"/>
    <w:rsid w:val="00FC5474"/>
    <w:rsid w:val="00FC54D2"/>
    <w:rsid w:val="00FD0D70"/>
    <w:rsid w:val="00FD0E3F"/>
    <w:rsid w:val="00FD1662"/>
    <w:rsid w:val="00FD38A6"/>
    <w:rsid w:val="00FD38EF"/>
    <w:rsid w:val="00FD52A9"/>
    <w:rsid w:val="00FD5650"/>
    <w:rsid w:val="00FD676D"/>
    <w:rsid w:val="00FD73EF"/>
    <w:rsid w:val="00FE2437"/>
    <w:rsid w:val="00FE27A3"/>
    <w:rsid w:val="00FE2F7E"/>
    <w:rsid w:val="00FE532F"/>
    <w:rsid w:val="00FE7218"/>
    <w:rsid w:val="00FE7C1D"/>
    <w:rsid w:val="00FF0025"/>
    <w:rsid w:val="00FF076A"/>
    <w:rsid w:val="00FF55BC"/>
    <w:rsid w:val="00FF56D5"/>
    <w:rsid w:val="00FF5EBD"/>
    <w:rsid w:val="00FF683E"/>
    <w:rsid w:val="00FF6A6A"/>
    <w:rsid w:val="00FF7640"/>
    <w:rsid w:val="07051317"/>
    <w:rsid w:val="0F3D8CB8"/>
    <w:rsid w:val="1561B12A"/>
    <w:rsid w:val="17E33709"/>
    <w:rsid w:val="1F4DB818"/>
    <w:rsid w:val="273A49E3"/>
    <w:rsid w:val="29F92C79"/>
    <w:rsid w:val="2B3CAB2A"/>
    <w:rsid w:val="442B92D9"/>
    <w:rsid w:val="46F7CAEF"/>
    <w:rsid w:val="4E34C62D"/>
    <w:rsid w:val="548ADF54"/>
    <w:rsid w:val="6594C611"/>
    <w:rsid w:val="6663780D"/>
    <w:rsid w:val="6E2436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475B6D2F-A9A9-5B44-A3AA-74A1295AD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1F7CF5"/>
    <w:pPr>
      <w:overflowPunct/>
      <w:autoSpaceDE/>
      <w:autoSpaceDN/>
      <w:adjustRightInd/>
      <w:spacing w:after="200" w:line="276" w:lineRule="auto"/>
      <w:ind w:left="720"/>
      <w:contextualSpacing/>
      <w:textAlignment w:val="auto"/>
    </w:pPr>
    <w:rPr>
      <w:rFonts w:asciiTheme="minorHAnsi" w:hAnsiTheme="minorHAnsi"/>
      <w:szCs w:val="22"/>
      <w:lang w:eastAsia="ja-JP"/>
    </w:rPr>
  </w:style>
  <w:style w:type="numbering" w:customStyle="1" w:styleId="CurrentList1">
    <w:name w:val="Current List1"/>
    <w:uiPriority w:val="99"/>
    <w:rsid w:val="00C75820"/>
    <w:pPr>
      <w:numPr>
        <w:numId w:val="10"/>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0"/>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27"/>
      </w:numPr>
    </w:pPr>
  </w:style>
  <w:style w:type="paragraph" w:styleId="NormalWeb">
    <w:name w:val="Normal (Web)"/>
    <w:basedOn w:val="Normal"/>
    <w:uiPriority w:val="99"/>
    <w:semiHidden/>
    <w:unhideWhenUsed/>
    <w:rsid w:val="004F29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39356588">
      <w:bodyDiv w:val="1"/>
      <w:marLeft w:val="0"/>
      <w:marRight w:val="0"/>
      <w:marTop w:val="0"/>
      <w:marBottom w:val="0"/>
      <w:divBdr>
        <w:top w:val="none" w:sz="0" w:space="0" w:color="auto"/>
        <w:left w:val="none" w:sz="0" w:space="0" w:color="auto"/>
        <w:bottom w:val="none" w:sz="0" w:space="0" w:color="auto"/>
        <w:right w:val="none" w:sz="0" w:space="0" w:color="auto"/>
      </w:divBdr>
      <w:divsChild>
        <w:div w:id="1933732181">
          <w:marLeft w:val="547"/>
          <w:marRight w:val="0"/>
          <w:marTop w:val="0"/>
          <w:marBottom w:val="0"/>
          <w:divBdr>
            <w:top w:val="none" w:sz="0" w:space="0" w:color="auto"/>
            <w:left w:val="none" w:sz="0" w:space="0" w:color="auto"/>
            <w:bottom w:val="none" w:sz="0" w:space="0" w:color="auto"/>
            <w:right w:val="none" w:sz="0" w:space="0" w:color="auto"/>
          </w:divBdr>
        </w:div>
        <w:div w:id="709039413">
          <w:marLeft w:val="1166"/>
          <w:marRight w:val="0"/>
          <w:marTop w:val="0"/>
          <w:marBottom w:val="0"/>
          <w:divBdr>
            <w:top w:val="none" w:sz="0" w:space="0" w:color="auto"/>
            <w:left w:val="none" w:sz="0" w:space="0" w:color="auto"/>
            <w:bottom w:val="none" w:sz="0" w:space="0" w:color="auto"/>
            <w:right w:val="none" w:sz="0" w:space="0" w:color="auto"/>
          </w:divBdr>
        </w:div>
        <w:div w:id="45376580">
          <w:marLeft w:val="1166"/>
          <w:marRight w:val="0"/>
          <w:marTop w:val="0"/>
          <w:marBottom w:val="0"/>
          <w:divBdr>
            <w:top w:val="none" w:sz="0" w:space="0" w:color="auto"/>
            <w:left w:val="none" w:sz="0" w:space="0" w:color="auto"/>
            <w:bottom w:val="none" w:sz="0" w:space="0" w:color="auto"/>
            <w:right w:val="none" w:sz="0" w:space="0" w:color="auto"/>
          </w:divBdr>
        </w:div>
        <w:div w:id="1633365833">
          <w:marLeft w:val="1800"/>
          <w:marRight w:val="0"/>
          <w:marTop w:val="0"/>
          <w:marBottom w:val="0"/>
          <w:divBdr>
            <w:top w:val="none" w:sz="0" w:space="0" w:color="auto"/>
            <w:left w:val="none" w:sz="0" w:space="0" w:color="auto"/>
            <w:bottom w:val="none" w:sz="0" w:space="0" w:color="auto"/>
            <w:right w:val="none" w:sz="0" w:space="0" w:color="auto"/>
          </w:divBdr>
        </w:div>
        <w:div w:id="1759598571">
          <w:marLeft w:val="547"/>
          <w:marRight w:val="0"/>
          <w:marTop w:val="0"/>
          <w:marBottom w:val="0"/>
          <w:divBdr>
            <w:top w:val="none" w:sz="0" w:space="0" w:color="auto"/>
            <w:left w:val="none" w:sz="0" w:space="0" w:color="auto"/>
            <w:bottom w:val="none" w:sz="0" w:space="0" w:color="auto"/>
            <w:right w:val="none" w:sz="0" w:space="0" w:color="auto"/>
          </w:divBdr>
        </w:div>
        <w:div w:id="352994312">
          <w:marLeft w:val="1166"/>
          <w:marRight w:val="0"/>
          <w:marTop w:val="0"/>
          <w:marBottom w:val="0"/>
          <w:divBdr>
            <w:top w:val="none" w:sz="0" w:space="0" w:color="auto"/>
            <w:left w:val="none" w:sz="0" w:space="0" w:color="auto"/>
            <w:bottom w:val="none" w:sz="0" w:space="0" w:color="auto"/>
            <w:right w:val="none" w:sz="0" w:space="0" w:color="auto"/>
          </w:divBdr>
        </w:div>
        <w:div w:id="696739918">
          <w:marLeft w:val="1166"/>
          <w:marRight w:val="0"/>
          <w:marTop w:val="0"/>
          <w:marBottom w:val="0"/>
          <w:divBdr>
            <w:top w:val="none" w:sz="0" w:space="0" w:color="auto"/>
            <w:left w:val="none" w:sz="0" w:space="0" w:color="auto"/>
            <w:bottom w:val="none" w:sz="0" w:space="0" w:color="auto"/>
            <w:right w:val="none" w:sz="0" w:space="0" w:color="auto"/>
          </w:divBdr>
        </w:div>
        <w:div w:id="38752548">
          <w:marLeft w:val="1800"/>
          <w:marRight w:val="0"/>
          <w:marTop w:val="0"/>
          <w:marBottom w:val="0"/>
          <w:divBdr>
            <w:top w:val="none" w:sz="0" w:space="0" w:color="auto"/>
            <w:left w:val="none" w:sz="0" w:space="0" w:color="auto"/>
            <w:bottom w:val="none" w:sz="0" w:space="0" w:color="auto"/>
            <w:right w:val="none" w:sz="0" w:space="0" w:color="auto"/>
          </w:divBdr>
        </w:div>
        <w:div w:id="39133783">
          <w:marLeft w:val="547"/>
          <w:marRight w:val="0"/>
          <w:marTop w:val="0"/>
          <w:marBottom w:val="0"/>
          <w:divBdr>
            <w:top w:val="none" w:sz="0" w:space="0" w:color="auto"/>
            <w:left w:val="none" w:sz="0" w:space="0" w:color="auto"/>
            <w:bottom w:val="none" w:sz="0" w:space="0" w:color="auto"/>
            <w:right w:val="none" w:sz="0" w:space="0" w:color="auto"/>
          </w:divBdr>
        </w:div>
        <w:div w:id="1723865190">
          <w:marLeft w:val="547"/>
          <w:marRight w:val="0"/>
          <w:marTop w:val="0"/>
          <w:marBottom w:val="0"/>
          <w:divBdr>
            <w:top w:val="none" w:sz="0" w:space="0" w:color="auto"/>
            <w:left w:val="none" w:sz="0" w:space="0" w:color="auto"/>
            <w:bottom w:val="none" w:sz="0" w:space="0" w:color="auto"/>
            <w:right w:val="none" w:sz="0" w:space="0" w:color="auto"/>
          </w:divBdr>
        </w:div>
      </w:divsChild>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961110258">
      <w:bodyDiv w:val="1"/>
      <w:marLeft w:val="0"/>
      <w:marRight w:val="0"/>
      <w:marTop w:val="0"/>
      <w:marBottom w:val="0"/>
      <w:divBdr>
        <w:top w:val="none" w:sz="0" w:space="0" w:color="auto"/>
        <w:left w:val="none" w:sz="0" w:space="0" w:color="auto"/>
        <w:bottom w:val="none" w:sz="0" w:space="0" w:color="auto"/>
        <w:right w:val="none" w:sz="0" w:space="0" w:color="auto"/>
      </w:divBdr>
      <w:divsChild>
        <w:div w:id="1308977037">
          <w:marLeft w:val="547"/>
          <w:marRight w:val="0"/>
          <w:marTop w:val="86"/>
          <w:marBottom w:val="0"/>
          <w:divBdr>
            <w:top w:val="none" w:sz="0" w:space="0" w:color="auto"/>
            <w:left w:val="none" w:sz="0" w:space="0" w:color="auto"/>
            <w:bottom w:val="none" w:sz="0" w:space="0" w:color="auto"/>
            <w:right w:val="none" w:sz="0" w:space="0" w:color="auto"/>
          </w:divBdr>
        </w:div>
      </w:divsChild>
    </w:div>
    <w:div w:id="1014723244">
      <w:bodyDiv w:val="1"/>
      <w:marLeft w:val="0"/>
      <w:marRight w:val="0"/>
      <w:marTop w:val="0"/>
      <w:marBottom w:val="0"/>
      <w:divBdr>
        <w:top w:val="none" w:sz="0" w:space="0" w:color="auto"/>
        <w:left w:val="none" w:sz="0" w:space="0" w:color="auto"/>
        <w:bottom w:val="none" w:sz="0" w:space="0" w:color="auto"/>
        <w:right w:val="none" w:sz="0" w:space="0" w:color="auto"/>
      </w:divBdr>
      <w:divsChild>
        <w:div w:id="308556858">
          <w:marLeft w:val="547"/>
          <w:marRight w:val="0"/>
          <w:marTop w:val="86"/>
          <w:marBottom w:val="0"/>
          <w:divBdr>
            <w:top w:val="none" w:sz="0" w:space="0" w:color="auto"/>
            <w:left w:val="none" w:sz="0" w:space="0" w:color="auto"/>
            <w:bottom w:val="none" w:sz="0" w:space="0" w:color="auto"/>
            <w:right w:val="none" w:sz="0" w:space="0" w:color="auto"/>
          </w:divBdr>
        </w:div>
      </w:divsChild>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095858">
      <w:bodyDiv w:val="1"/>
      <w:marLeft w:val="0"/>
      <w:marRight w:val="0"/>
      <w:marTop w:val="0"/>
      <w:marBottom w:val="0"/>
      <w:divBdr>
        <w:top w:val="none" w:sz="0" w:space="0" w:color="auto"/>
        <w:left w:val="none" w:sz="0" w:space="0" w:color="auto"/>
        <w:bottom w:val="none" w:sz="0" w:space="0" w:color="auto"/>
        <w:right w:val="none" w:sz="0" w:space="0" w:color="auto"/>
      </w:divBdr>
      <w:divsChild>
        <w:div w:id="322901304">
          <w:marLeft w:val="547"/>
          <w:marRight w:val="0"/>
          <w:marTop w:val="0"/>
          <w:marBottom w:val="0"/>
          <w:divBdr>
            <w:top w:val="none" w:sz="0" w:space="0" w:color="auto"/>
            <w:left w:val="none" w:sz="0" w:space="0" w:color="auto"/>
            <w:bottom w:val="none" w:sz="0" w:space="0" w:color="auto"/>
            <w:right w:val="none" w:sz="0" w:space="0" w:color="auto"/>
          </w:divBdr>
        </w:div>
        <w:div w:id="1449818366">
          <w:marLeft w:val="1166"/>
          <w:marRight w:val="0"/>
          <w:marTop w:val="0"/>
          <w:marBottom w:val="0"/>
          <w:divBdr>
            <w:top w:val="none" w:sz="0" w:space="0" w:color="auto"/>
            <w:left w:val="none" w:sz="0" w:space="0" w:color="auto"/>
            <w:bottom w:val="none" w:sz="0" w:space="0" w:color="auto"/>
            <w:right w:val="none" w:sz="0" w:space="0" w:color="auto"/>
          </w:divBdr>
        </w:div>
        <w:div w:id="1188908290">
          <w:marLeft w:val="1166"/>
          <w:marRight w:val="0"/>
          <w:marTop w:val="0"/>
          <w:marBottom w:val="0"/>
          <w:divBdr>
            <w:top w:val="none" w:sz="0" w:space="0" w:color="auto"/>
            <w:left w:val="none" w:sz="0" w:space="0" w:color="auto"/>
            <w:bottom w:val="none" w:sz="0" w:space="0" w:color="auto"/>
            <w:right w:val="none" w:sz="0" w:space="0" w:color="auto"/>
          </w:divBdr>
        </w:div>
        <w:div w:id="690763238">
          <w:marLeft w:val="1800"/>
          <w:marRight w:val="0"/>
          <w:marTop w:val="0"/>
          <w:marBottom w:val="0"/>
          <w:divBdr>
            <w:top w:val="none" w:sz="0" w:space="0" w:color="auto"/>
            <w:left w:val="none" w:sz="0" w:space="0" w:color="auto"/>
            <w:bottom w:val="none" w:sz="0" w:space="0" w:color="auto"/>
            <w:right w:val="none" w:sz="0" w:space="0" w:color="auto"/>
          </w:divBdr>
        </w:div>
        <w:div w:id="909921090">
          <w:marLeft w:val="547"/>
          <w:marRight w:val="0"/>
          <w:marTop w:val="0"/>
          <w:marBottom w:val="0"/>
          <w:divBdr>
            <w:top w:val="none" w:sz="0" w:space="0" w:color="auto"/>
            <w:left w:val="none" w:sz="0" w:space="0" w:color="auto"/>
            <w:bottom w:val="none" w:sz="0" w:space="0" w:color="auto"/>
            <w:right w:val="none" w:sz="0" w:space="0" w:color="auto"/>
          </w:divBdr>
        </w:div>
        <w:div w:id="322974017">
          <w:marLeft w:val="1166"/>
          <w:marRight w:val="0"/>
          <w:marTop w:val="0"/>
          <w:marBottom w:val="0"/>
          <w:divBdr>
            <w:top w:val="none" w:sz="0" w:space="0" w:color="auto"/>
            <w:left w:val="none" w:sz="0" w:space="0" w:color="auto"/>
            <w:bottom w:val="none" w:sz="0" w:space="0" w:color="auto"/>
            <w:right w:val="none" w:sz="0" w:space="0" w:color="auto"/>
          </w:divBdr>
        </w:div>
        <w:div w:id="557017127">
          <w:marLeft w:val="1166"/>
          <w:marRight w:val="0"/>
          <w:marTop w:val="0"/>
          <w:marBottom w:val="0"/>
          <w:divBdr>
            <w:top w:val="none" w:sz="0" w:space="0" w:color="auto"/>
            <w:left w:val="none" w:sz="0" w:space="0" w:color="auto"/>
            <w:bottom w:val="none" w:sz="0" w:space="0" w:color="auto"/>
            <w:right w:val="none" w:sz="0" w:space="0" w:color="auto"/>
          </w:divBdr>
        </w:div>
        <w:div w:id="1392994805">
          <w:marLeft w:val="1800"/>
          <w:marRight w:val="0"/>
          <w:marTop w:val="0"/>
          <w:marBottom w:val="0"/>
          <w:divBdr>
            <w:top w:val="none" w:sz="0" w:space="0" w:color="auto"/>
            <w:left w:val="none" w:sz="0" w:space="0" w:color="auto"/>
            <w:bottom w:val="none" w:sz="0" w:space="0" w:color="auto"/>
            <w:right w:val="none" w:sz="0" w:space="0" w:color="auto"/>
          </w:divBdr>
        </w:div>
        <w:div w:id="1714303806">
          <w:marLeft w:val="547"/>
          <w:marRight w:val="0"/>
          <w:marTop w:val="0"/>
          <w:marBottom w:val="0"/>
          <w:divBdr>
            <w:top w:val="none" w:sz="0" w:space="0" w:color="auto"/>
            <w:left w:val="none" w:sz="0" w:space="0" w:color="auto"/>
            <w:bottom w:val="none" w:sz="0" w:space="0" w:color="auto"/>
            <w:right w:val="none" w:sz="0" w:space="0" w:color="auto"/>
          </w:divBdr>
        </w:div>
        <w:div w:id="168181396">
          <w:marLeft w:val="547"/>
          <w:marRight w:val="0"/>
          <w:marTop w:val="0"/>
          <w:marBottom w:val="0"/>
          <w:divBdr>
            <w:top w:val="none" w:sz="0" w:space="0" w:color="auto"/>
            <w:left w:val="none" w:sz="0" w:space="0" w:color="auto"/>
            <w:bottom w:val="none" w:sz="0" w:space="0" w:color="auto"/>
            <w:right w:val="none" w:sz="0" w:space="0" w:color="auto"/>
          </w:divBdr>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700279914">
      <w:bodyDiv w:val="1"/>
      <w:marLeft w:val="0"/>
      <w:marRight w:val="0"/>
      <w:marTop w:val="0"/>
      <w:marBottom w:val="0"/>
      <w:divBdr>
        <w:top w:val="none" w:sz="0" w:space="0" w:color="auto"/>
        <w:left w:val="none" w:sz="0" w:space="0" w:color="auto"/>
        <w:bottom w:val="none" w:sz="0" w:space="0" w:color="auto"/>
        <w:right w:val="none" w:sz="0" w:space="0" w:color="auto"/>
      </w:divBdr>
      <w:divsChild>
        <w:div w:id="249774574">
          <w:marLeft w:val="547"/>
          <w:marRight w:val="0"/>
          <w:marTop w:val="86"/>
          <w:marBottom w:val="0"/>
          <w:divBdr>
            <w:top w:val="none" w:sz="0" w:space="0" w:color="auto"/>
            <w:left w:val="none" w:sz="0" w:space="0" w:color="auto"/>
            <w:bottom w:val="none" w:sz="0" w:space="0" w:color="auto"/>
            <w:right w:val="none" w:sz="0" w:space="0" w:color="auto"/>
          </w:divBdr>
        </w:div>
      </w:divsChild>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704597239">
          <w:marLeft w:val="547"/>
          <w:marRight w:val="0"/>
          <w:marTop w:val="86"/>
          <w:marBottom w:val="0"/>
          <w:divBdr>
            <w:top w:val="none" w:sz="0" w:space="0" w:color="auto"/>
            <w:left w:val="none" w:sz="0" w:space="0" w:color="auto"/>
            <w:bottom w:val="none" w:sz="0" w:space="0" w:color="auto"/>
            <w:right w:val="none" w:sz="0" w:space="0" w:color="auto"/>
          </w:divBdr>
        </w:div>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1897930641">
      <w:bodyDiv w:val="1"/>
      <w:marLeft w:val="0"/>
      <w:marRight w:val="0"/>
      <w:marTop w:val="0"/>
      <w:marBottom w:val="0"/>
      <w:divBdr>
        <w:top w:val="none" w:sz="0" w:space="0" w:color="auto"/>
        <w:left w:val="none" w:sz="0" w:space="0" w:color="auto"/>
        <w:bottom w:val="none" w:sz="0" w:space="0" w:color="auto"/>
        <w:right w:val="none" w:sz="0" w:space="0" w:color="auto"/>
      </w:divBdr>
      <w:divsChild>
        <w:div w:id="31350583">
          <w:marLeft w:val="547"/>
          <w:marRight w:val="0"/>
          <w:marTop w:val="86"/>
          <w:marBottom w:val="0"/>
          <w:divBdr>
            <w:top w:val="none" w:sz="0" w:space="0" w:color="auto"/>
            <w:left w:val="none" w:sz="0" w:space="0" w:color="auto"/>
            <w:bottom w:val="none" w:sz="0" w:space="0" w:color="auto"/>
            <w:right w:val="none" w:sz="0" w:space="0" w:color="auto"/>
          </w:divBdr>
        </w:div>
      </w:divsChild>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517</TotalTime>
  <Pages>7</Pages>
  <Words>4018</Words>
  <Characters>22908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1308</cp:revision>
  <cp:lastPrinted>2002-04-23T07:10:00Z</cp:lastPrinted>
  <dcterms:created xsi:type="dcterms:W3CDTF">2022-04-09T00:35:00Z</dcterms:created>
  <dcterms:modified xsi:type="dcterms:W3CDTF">2023-05-15T03:39:00Z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